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numPr>
          <w:ilvl w:val="0"/>
          <w:numId w:val="8"/>
        </w:numPr>
        <w:tabs>
          <w:tab w:val="left" w:leader="none" w:pos="0"/>
        </w:tabs>
        <w:ind w:left="0" w:firstLine="0"/>
        <w:rPr/>
      </w:pPr>
      <w:bookmarkStart w:colFirst="0" w:colLast="0" w:name="_gjdgxs" w:id="0"/>
      <w:bookmarkEnd w:id="0"/>
      <w:r w:rsidDel="00000000" w:rsidR="00000000" w:rsidRPr="00000000">
        <w:rPr>
          <w:rtl w:val="0"/>
        </w:rPr>
        <w:t xml:space="preserve">Call-Off Schedule 2 (Staff Transfer)</w:t>
      </w:r>
    </w:p>
    <w:p w:rsidR="00000000" w:rsidDel="00000000" w:rsidP="00000000" w:rsidRDefault="00000000" w:rsidRPr="00000000" w14:paraId="00000002">
      <w:pPr>
        <w:keepNext w:val="1"/>
        <w:widowControl w:val="1"/>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3">
      <w:pPr>
        <w:keepNext w:val="1"/>
        <w:widowControl w:val="1"/>
        <w:numPr>
          <w:ilvl w:val="0"/>
          <w:numId w:val="2"/>
        </w:numPr>
        <w:spacing w:after="0" w:before="120" w:lineRule="auto"/>
        <w:ind w:left="720" w:hanging="720"/>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902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17"/>
        <w:gridCol w:w="6109"/>
        <w:tblGridChange w:id="0">
          <w:tblGrid>
            <w:gridCol w:w="2917"/>
            <w:gridCol w:w="610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widowControl w:val="1"/>
              <w:spacing w:after="0" w:before="0" w:lineRule="auto"/>
              <w:ind w:left="706" w:firstLine="0"/>
              <w:rPr/>
            </w:pPr>
            <w:r w:rsidDel="00000000" w:rsidR="00000000" w:rsidRPr="00000000">
              <w:rPr>
                <w:rFonts w:ascii="Arial" w:cs="Arial" w:eastAsia="Arial" w:hAnsi="Arial"/>
                <w:b w:val="1"/>
                <w:color w:val="000000"/>
                <w:sz w:val="24"/>
                <w:szCs w:val="24"/>
                <w:rtl w:val="0"/>
              </w:rPr>
              <w:t xml:space="preserve">“Acquired Rights Directive”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tabs>
                <w:tab w:val="left" w:leader="none" w:pos="-179"/>
                <w:tab w:val="left" w:leader="none" w:pos="-9"/>
              </w:tabs>
              <w:spacing w:after="120" w:before="0" w:lineRule="auto"/>
              <w:ind w:left="170" w:firstLine="0"/>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r w:rsidDel="00000000" w:rsidR="00000000" w:rsidRPr="00000000">
              <w:rPr>
                <w:rtl w:val="0"/>
              </w:rPr>
            </w:r>
          </w:p>
          <w:p w:rsidR="00000000" w:rsidDel="00000000" w:rsidP="00000000" w:rsidRDefault="00000000" w:rsidRPr="00000000" w14:paraId="00000007">
            <w:pPr>
              <w:tabs>
                <w:tab w:val="left" w:leader="none" w:pos="-179"/>
                <w:tab w:val="left" w:leader="none" w:pos="-9"/>
              </w:tabs>
              <w:spacing w:after="120" w:before="0" w:lineRule="auto"/>
              <w:ind w:left="170" w:firstLine="0"/>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widowControl w:val="1"/>
              <w:spacing w:after="0" w:before="0" w:lineRule="auto"/>
              <w:ind w:left="706" w:firstLine="0"/>
              <w:rPr/>
            </w:pPr>
            <w:r w:rsidDel="00000000" w:rsidR="00000000" w:rsidRPr="00000000">
              <w:rPr>
                <w:rFonts w:ascii="Arial" w:cs="Arial" w:eastAsia="Arial" w:hAnsi="Arial"/>
                <w:b w:val="1"/>
                <w:color w:val="000000"/>
                <w:sz w:val="24"/>
                <w:szCs w:val="24"/>
                <w:rtl w:val="0"/>
              </w:rPr>
              <w:t xml:space="preserve">"Employee Liability"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tabs>
                <w:tab w:val="left" w:leader="none" w:pos="-179"/>
                <w:tab w:val="left" w:leader="none" w:pos="-9"/>
              </w:tabs>
              <w:spacing w:after="120" w:before="0" w:lineRule="auto"/>
              <w:ind w:left="170" w:firstLine="0"/>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A">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compensation for less favourable treatment of part-time workers or fixed term employees;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1"/>
              <w:widowControl w:val="1"/>
              <w:spacing w:after="0" w:before="0" w:lineRule="auto"/>
              <w:ind w:left="706"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numPr>
                <w:ilvl w:val="1"/>
                <w:numId w:val="9"/>
              </w:numPr>
              <w:tabs>
                <w:tab w:val="left" w:leader="none" w:pos="-4176"/>
                <w:tab w:val="left" w:leader="none" w:pos="-3456"/>
              </w:tabs>
              <w:spacing w:after="120" w:before="0" w:lineRule="auto"/>
              <w:ind w:left="720" w:hanging="545"/>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"Former Supplier"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widowControl w:val="1"/>
              <w:tabs>
                <w:tab w:val="left" w:leader="none" w:pos="235"/>
              </w:tabs>
              <w:spacing w:after="120" w:before="120" w:lineRule="auto"/>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r w:rsidDel="00000000" w:rsidR="00000000" w:rsidRPr="00000000">
              <w:rPr>
                <w:rtl w:val="0"/>
              </w:rPr>
            </w:r>
          </w:p>
        </w:tc>
      </w:tr>
      <w:tr>
        <w:trPr>
          <w:cantSplit w:val="0"/>
          <w:trHeight w:val="3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"New Fair Deal"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widowControl w:val="1"/>
              <w:tabs>
                <w:tab w:val="left" w:leader="none" w:pos="34"/>
              </w:tabs>
              <w:spacing w:after="120" w:before="120" w:lineRule="auto"/>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r w:rsidDel="00000000" w:rsidR="00000000" w:rsidRPr="00000000">
              <w:rPr>
                <w:rtl w:val="0"/>
              </w:rPr>
            </w:r>
          </w:p>
          <w:p w:rsidR="00000000" w:rsidDel="00000000" w:rsidP="00000000" w:rsidRDefault="00000000" w:rsidRPr="00000000" w14:paraId="0000001B">
            <w:pPr>
              <w:widowControl w:val="1"/>
              <w:numPr>
                <w:ilvl w:val="5"/>
                <w:numId w:val="9"/>
              </w:numPr>
              <w:tabs>
                <w:tab w:val="left" w:leader="none" w:pos="34"/>
              </w:tabs>
              <w:spacing w:after="120" w:before="120" w:lineRule="auto"/>
              <w:ind w:left="1506" w:hanging="567"/>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r w:rsidDel="00000000" w:rsidR="00000000" w:rsidRPr="00000000">
              <w:rPr>
                <w:rtl w:val="0"/>
              </w:rPr>
            </w:r>
          </w:p>
          <w:p w:rsidR="00000000" w:rsidDel="00000000" w:rsidP="00000000" w:rsidRDefault="00000000" w:rsidRPr="00000000" w14:paraId="0000001C">
            <w:pPr>
              <w:widowControl w:val="1"/>
              <w:numPr>
                <w:ilvl w:val="5"/>
                <w:numId w:val="9"/>
              </w:numPr>
              <w:tabs>
                <w:tab w:val="left" w:leader="none" w:pos="34"/>
              </w:tabs>
              <w:spacing w:after="120" w:before="120" w:lineRule="auto"/>
              <w:ind w:left="1506" w:hanging="567"/>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r w:rsidDel="00000000" w:rsidR="00000000" w:rsidRPr="00000000">
              <w:rPr>
                <w:rtl w:val="0"/>
              </w:rPr>
            </w:r>
          </w:p>
        </w:tc>
      </w:tr>
      <w:tr>
        <w:trPr>
          <w:cantSplit w:val="0"/>
          <w:trHeight w:val="182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“Old Fair Deal”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widowControl w:val="1"/>
              <w:tabs>
                <w:tab w:val="left" w:leader="none" w:pos="34"/>
              </w:tabs>
              <w:spacing w:after="120" w:before="120" w:lineRule="auto"/>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"Partial Termination"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widowControl w:val="1"/>
              <w:tabs>
                <w:tab w:val="left" w:leader="none" w:pos="235"/>
              </w:tabs>
              <w:spacing w:after="120" w:before="120" w:lineRule="auto"/>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"Relevant Transfer"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widowControl w:val="1"/>
              <w:tabs>
                <w:tab w:val="left" w:leader="none" w:pos="34"/>
              </w:tabs>
              <w:spacing w:after="120" w:before="120" w:lineRule="auto"/>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"Relevant Transfer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widowControl w:val="1"/>
              <w:tabs>
                <w:tab w:val="left" w:leader="none" w:pos="34"/>
              </w:tabs>
              <w:spacing w:after="120" w:before="120" w:lineRule="auto"/>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1"/>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"Staffing Information"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1"/>
              <w:widowControl w:val="1"/>
              <w:spacing w:after="120" w:before="120" w:lineRule="auto"/>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r w:rsidDel="00000000" w:rsidR="00000000" w:rsidRPr="00000000">
              <w:rPr>
                <w:rtl w:val="0"/>
              </w:rPr>
            </w:r>
          </w:p>
          <w:p w:rsidR="00000000" w:rsidDel="00000000" w:rsidP="00000000" w:rsidRDefault="00000000" w:rsidRPr="00000000" w14:paraId="00000027">
            <w:pPr>
              <w:keepNext w:val="1"/>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widowControl w:val="1"/>
              <w:spacing w:after="120" w:before="120" w:lineRule="auto"/>
              <w:ind w:left="655" w:hanging="655"/>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widowControl w:val="1"/>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9">
            <w:pPr>
              <w:widowControl w:val="1"/>
              <w:spacing w:after="120" w:before="120" w:lineRule="auto"/>
              <w:rPr>
                <w:rFonts w:ascii="Arial" w:cs="Arial" w:eastAsia="Arial" w:hAnsi="Arial"/>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widowControl w:val="1"/>
              <w:spacing w:after="120" w:before="120" w:lineRule="auto"/>
              <w:ind w:left="720" w:hanging="720"/>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"Supplier's Final Supplier Personnel List"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widowControl w:val="1"/>
              <w:tabs>
                <w:tab w:val="left" w:leader="none" w:pos="34"/>
              </w:tabs>
              <w:spacing w:after="120" w:before="120" w:lineRule="auto"/>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D">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"Supplier's Provisional Supplier Personnel List"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widowControl w:val="1"/>
              <w:spacing w:after="120" w:before="120" w:lineRule="auto"/>
              <w:ind w:left="34" w:firstLine="0"/>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"Term"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widowControl w:val="1"/>
              <w:spacing w:after="120" w:before="120" w:lineRule="auto"/>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1">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"Transferring Buyer Employees"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widowControl w:val="1"/>
              <w:spacing w:after="120" w:before="120" w:lineRule="auto"/>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widowControl w:val="1"/>
              <w:spacing w:after="120" w:before="120" w:lineRule="auto"/>
              <w:ind w:left="709" w:firstLine="0"/>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4">
            <w:pPr>
              <w:widowControl w:val="1"/>
              <w:spacing w:after="120" w:before="120" w:lineRule="auto"/>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5">
      <w:pPr>
        <w:keepNext w:val="1"/>
        <w:widowControl w:val="1"/>
        <w:numPr>
          <w:ilvl w:val="0"/>
          <w:numId w:val="2"/>
        </w:numPr>
        <w:spacing w:after="0" w:before="120" w:lineRule="auto"/>
        <w:ind w:left="720" w:hanging="720"/>
        <w:rPr/>
      </w:pPr>
      <w:r w:rsidDel="00000000" w:rsidR="00000000" w:rsidRPr="00000000">
        <w:rPr>
          <w:rFonts w:ascii="Arial" w:cs="Arial" w:eastAsia="Arial" w:hAnsi="Arial"/>
          <w:b w:val="1"/>
          <w:smallCaps w:val="1"/>
          <w:color w:val="000000"/>
          <w:sz w:val="24"/>
          <w:szCs w:val="24"/>
          <w:rtl w:val="0"/>
        </w:rPr>
        <w:t xml:space="preserve">INTERPRETATION</w:t>
      </w:r>
      <w:r w:rsidDel="00000000" w:rsidR="00000000" w:rsidRPr="00000000">
        <w:rPr>
          <w:rtl w:val="0"/>
        </w:rPr>
      </w:r>
    </w:p>
    <w:p w:rsidR="00000000" w:rsidDel="00000000" w:rsidP="00000000" w:rsidRDefault="00000000" w:rsidRPr="00000000" w14:paraId="00000046">
      <w:pPr>
        <w:keepNext w:val="1"/>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r w:rsidDel="00000000" w:rsidR="00000000" w:rsidRPr="00000000">
        <w:rPr>
          <w:rtl w:val="0"/>
        </w:rPr>
      </w:r>
    </w:p>
    <w:p w:rsidR="00000000" w:rsidDel="00000000" w:rsidP="00000000" w:rsidRDefault="00000000" w:rsidRPr="00000000" w14:paraId="00000047">
      <w:pPr>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r w:rsidDel="00000000" w:rsidR="00000000" w:rsidRPr="00000000">
        <w:rPr>
          <w:rtl w:val="0"/>
        </w:rPr>
      </w:r>
    </w:p>
    <w:p w:rsidR="00000000" w:rsidDel="00000000" w:rsidP="00000000" w:rsidRDefault="00000000" w:rsidRPr="00000000" w14:paraId="00000048">
      <w:pPr>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049">
      <w:pPr>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r w:rsidDel="00000000" w:rsidR="00000000" w:rsidRPr="00000000">
        <w:rPr>
          <w:rtl w:val="0"/>
        </w:rPr>
      </w:r>
    </w:p>
    <w:p w:rsidR="00000000" w:rsidDel="00000000" w:rsidP="00000000" w:rsidRDefault="00000000" w:rsidRPr="00000000" w14:paraId="0000004A">
      <w:pPr>
        <w:widowControl w:val="1"/>
        <w:numPr>
          <w:ilvl w:val="1"/>
          <w:numId w:val="2"/>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r w:rsidDel="00000000" w:rsidR="00000000" w:rsidRPr="00000000">
        <w:rPr>
          <w:rtl w:val="0"/>
        </w:rPr>
      </w:r>
    </w:p>
    <w:p w:rsidR="00000000" w:rsidDel="00000000" w:rsidP="00000000" w:rsidRDefault="00000000" w:rsidRPr="00000000" w14:paraId="0000004B">
      <w:pPr>
        <w:keepNext w:val="1"/>
        <w:widowControl w:val="1"/>
        <w:numPr>
          <w:ilvl w:val="0"/>
          <w:numId w:val="2"/>
        </w:numPr>
        <w:spacing w:after="0" w:before="120" w:lineRule="auto"/>
        <w:ind w:left="720" w:hanging="720"/>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C">
      <w:pPr>
        <w:ind w:left="357" w:firstLine="0"/>
        <w:rPr/>
      </w:pPr>
      <w:r w:rsidDel="00000000" w:rsidR="00000000" w:rsidRPr="00000000">
        <w:rPr>
          <w:rFonts w:ascii="Arial" w:cs="Arial" w:eastAsia="Arial" w:hAnsi="Arial"/>
          <w:sz w:val="24"/>
          <w:szCs w:val="24"/>
          <w:rtl w:val="0"/>
        </w:rPr>
        <w:t xml:space="preserve">Only the following parts of this Schedule shall apply to this Call Off Contract:</w:t>
      </w:r>
      <w:r w:rsidDel="00000000" w:rsidR="00000000" w:rsidRPr="00000000">
        <w:rPr>
          <w:rtl w:val="0"/>
        </w:rPr>
      </w:r>
    </w:p>
    <w:p w:rsidR="00000000" w:rsidDel="00000000" w:rsidP="00000000" w:rsidRDefault="00000000" w:rsidRPr="00000000" w14:paraId="0000004D">
      <w:pPr>
        <w:numPr>
          <w:ilvl w:val="1"/>
          <w:numId w:val="4"/>
        </w:numPr>
        <w:spacing w:after="0" w:before="0" w:line="244" w:lineRule="auto"/>
        <w:ind w:left="1440" w:hanging="360"/>
        <w:rPr/>
      </w:pPr>
      <w:r w:rsidDel="00000000" w:rsidR="00000000" w:rsidRPr="00000000">
        <w:rPr>
          <w:rFonts w:ascii="Arial" w:cs="Arial" w:eastAsia="Arial" w:hAnsi="Arial"/>
          <w:sz w:val="24"/>
          <w:szCs w:val="24"/>
          <w:rtl w:val="0"/>
        </w:rPr>
        <w:t xml:space="preserve">Part C (No Staff Transfer on the Start Date)</w:t>
      </w:r>
      <w:r w:rsidDel="00000000" w:rsidR="00000000" w:rsidRPr="00000000">
        <w:rPr>
          <w:rtl w:val="0"/>
        </w:rPr>
      </w:r>
    </w:p>
    <w:p w:rsidR="00000000" w:rsidDel="00000000" w:rsidP="00000000" w:rsidRDefault="00000000" w:rsidRPr="00000000" w14:paraId="0000004E">
      <w:pPr>
        <w:numPr>
          <w:ilvl w:val="1"/>
          <w:numId w:val="4"/>
        </w:numPr>
        <w:spacing w:after="0" w:before="0" w:line="244" w:lineRule="auto"/>
        <w:ind w:left="1440" w:hanging="360"/>
        <w:rPr/>
      </w:pPr>
      <w:r w:rsidDel="00000000" w:rsidR="00000000" w:rsidRPr="00000000">
        <w:rPr>
          <w:rFonts w:ascii="Arial" w:cs="Arial" w:eastAsia="Arial" w:hAnsi="Arial"/>
          <w:sz w:val="24"/>
          <w:szCs w:val="24"/>
          <w:rtl w:val="0"/>
        </w:rPr>
        <w:t xml:space="preserve">Part E (Staff Transfer on Exit)</w:t>
      </w:r>
      <w:r w:rsidDel="00000000" w:rsidR="00000000" w:rsidRPr="00000000">
        <w:rPr>
          <w:rtl w:val="0"/>
        </w:rPr>
      </w:r>
    </w:p>
    <w:p w:rsidR="00000000" w:rsidDel="00000000" w:rsidP="00000000" w:rsidRDefault="00000000" w:rsidRPr="00000000" w14:paraId="0000004F">
      <w:pPr>
        <w:ind w:left="357"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1"/>
        <w:numPr>
          <w:ilvl w:val="0"/>
          <w:numId w:val="8"/>
        </w:numPr>
        <w:tabs>
          <w:tab w:val="left" w:leader="none" w:pos="0"/>
        </w:tabs>
        <w:ind w:left="0" w:firstLine="0"/>
        <w:rPr/>
      </w:pPr>
      <w:r w:rsidDel="00000000" w:rsidR="00000000" w:rsidRPr="00000000">
        <w:rPr>
          <w:rtl w:val="0"/>
        </w:rPr>
        <w:t xml:space="preserve">Part A: Staff Transfer at the Start Date</w:t>
      </w:r>
    </w:p>
    <w:p w:rsidR="00000000" w:rsidDel="00000000" w:rsidP="00000000" w:rsidRDefault="00000000" w:rsidRPr="00000000" w14:paraId="00000051">
      <w:pPr>
        <w:pStyle w:val="Heading1"/>
        <w:numPr>
          <w:ilvl w:val="0"/>
          <w:numId w:val="8"/>
        </w:numPr>
        <w:tabs>
          <w:tab w:val="left" w:leader="none" w:pos="0"/>
        </w:tabs>
        <w:ind w:left="0" w:firstLine="0"/>
        <w:rPr/>
      </w:pPr>
      <w:r w:rsidDel="00000000" w:rsidR="00000000" w:rsidRPr="00000000">
        <w:rPr>
          <w:rtl w:val="0"/>
        </w:rPr>
        <w:t xml:space="preserve">Outsourcing from the Buyer</w:t>
      </w:r>
    </w:p>
    <w:p w:rsidR="00000000" w:rsidDel="00000000" w:rsidP="00000000" w:rsidRDefault="00000000" w:rsidRPr="00000000" w14:paraId="00000052">
      <w:pPr>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Not applicable </w:t>
      </w:r>
    </w:p>
    <w:p w:rsidR="00000000" w:rsidDel="00000000" w:rsidP="00000000" w:rsidRDefault="00000000" w:rsidRPr="00000000" w14:paraId="0000005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Staff transfer at the Start Date</w:t>
      </w:r>
    </w:p>
    <w:p w:rsidR="00000000" w:rsidDel="00000000" w:rsidP="00000000" w:rsidRDefault="00000000" w:rsidRPr="00000000" w14:paraId="00000054">
      <w:pPr>
        <w:pStyle w:val="Heading1"/>
        <w:numPr>
          <w:ilvl w:val="0"/>
          <w:numId w:val="8"/>
        </w:numPr>
        <w:tabs>
          <w:tab w:val="left" w:leader="none" w:pos="0"/>
        </w:tabs>
        <w:ind w:left="0" w:firstLine="0"/>
        <w:rPr/>
      </w:pPr>
      <w:r w:rsidDel="00000000" w:rsidR="00000000" w:rsidRPr="00000000">
        <w:rPr>
          <w:rtl w:val="0"/>
        </w:rPr>
        <w:t xml:space="preserve">Transfer from a Former Supplier</w:t>
      </w:r>
    </w:p>
    <w:p w:rsidR="00000000" w:rsidDel="00000000" w:rsidP="00000000" w:rsidRDefault="00000000" w:rsidRPr="00000000" w14:paraId="00000055">
      <w:pPr>
        <w:widowControl w:val="1"/>
        <w:spacing w:after="120" w:before="120" w:lineRule="auto"/>
        <w:ind w:left="2214" w:hanging="2072"/>
        <w:rPr/>
      </w:pPr>
      <w:r w:rsidDel="00000000" w:rsidR="00000000" w:rsidRPr="00000000">
        <w:rPr>
          <w:rFonts w:ascii="Arial" w:cs="Arial" w:eastAsia="Arial" w:hAnsi="Arial"/>
          <w:color w:val="000000"/>
          <w:sz w:val="24"/>
          <w:szCs w:val="24"/>
          <w:rtl w:val="0"/>
        </w:rPr>
        <w:t xml:space="preserve">Not Applicable .</w:t>
      </w:r>
      <w:r w:rsidDel="00000000" w:rsidR="00000000" w:rsidRPr="00000000">
        <w:rPr>
          <w:rtl w:val="0"/>
        </w:rPr>
      </w:r>
    </w:p>
    <w:p w:rsidR="00000000" w:rsidDel="00000000" w:rsidP="00000000" w:rsidRDefault="00000000" w:rsidRPr="00000000" w14:paraId="0000005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Style w:val="Heading1"/>
        <w:numPr>
          <w:ilvl w:val="0"/>
          <w:numId w:val="8"/>
        </w:numPr>
        <w:tabs>
          <w:tab w:val="left" w:leader="none" w:pos="0"/>
        </w:tabs>
        <w:ind w:left="0" w:firstLine="0"/>
        <w:rPr/>
      </w:pPr>
      <w:r w:rsidDel="00000000" w:rsidR="00000000" w:rsidRPr="00000000">
        <w:rPr>
          <w:rtl w:val="0"/>
        </w:rPr>
        <w:t xml:space="preserve">Part C: No Staff Transfer on the Start Date</w:t>
      </w:r>
    </w:p>
    <w:p w:rsidR="00000000" w:rsidDel="00000000" w:rsidP="00000000" w:rsidRDefault="00000000" w:rsidRPr="00000000" w14:paraId="00000058">
      <w:pPr>
        <w:keepNext w:val="1"/>
        <w:widowControl w:val="1"/>
        <w:numPr>
          <w:ilvl w:val="0"/>
          <w:numId w:val="5"/>
        </w:numPr>
        <w:spacing w:after="0" w:before="120" w:lineRule="auto"/>
        <w:ind w:left="357" w:hanging="357"/>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59">
      <w:pPr>
        <w:widowControl w:val="1"/>
        <w:numPr>
          <w:ilvl w:val="1"/>
          <w:numId w:val="5"/>
        </w:numPr>
        <w:tabs>
          <w:tab w:val="left" w:leader="none" w:pos="-2607"/>
        </w:tabs>
        <w:spacing w:after="120" w:before="120" w:lineRule="auto"/>
        <w:ind w:left="720" w:hanging="720"/>
        <w:rPr/>
      </w:pPr>
      <w:bookmarkStart w:colFirst="0" w:colLast="0" w:name="_1fob9te" w:id="2"/>
      <w:bookmarkEnd w:id="2"/>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r w:rsidDel="00000000" w:rsidR="00000000" w:rsidRPr="00000000">
        <w:rPr>
          <w:rtl w:val="0"/>
        </w:rPr>
      </w:r>
    </w:p>
    <w:p w:rsidR="00000000" w:rsidDel="00000000" w:rsidP="00000000" w:rsidRDefault="00000000" w:rsidRPr="00000000" w14:paraId="0000005A">
      <w:pPr>
        <w:keepNext w:val="1"/>
        <w:widowControl w:val="1"/>
        <w:numPr>
          <w:ilvl w:val="1"/>
          <w:numId w:val="5"/>
        </w:numPr>
        <w:tabs>
          <w:tab w:val="left" w:leader="none" w:pos="-2607"/>
        </w:tabs>
        <w:spacing w:after="120" w:before="120" w:lineRule="auto"/>
        <w:ind w:left="720" w:hanging="720"/>
        <w:rPr/>
      </w:pPr>
      <w:bookmarkStart w:colFirst="0" w:colLast="0" w:name="_3znysh7" w:id="3"/>
      <w:bookmarkEnd w:id="3"/>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5B">
      <w:pPr>
        <w:widowControl w:val="1"/>
        <w:numPr>
          <w:ilvl w:val="2"/>
          <w:numId w:val="5"/>
        </w:numPr>
        <w:spacing w:after="120" w:before="120" w:lineRule="auto"/>
        <w:ind w:left="2214" w:hanging="1080"/>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r w:rsidDel="00000000" w:rsidR="00000000" w:rsidRPr="00000000">
        <w:rPr>
          <w:rtl w:val="0"/>
        </w:rPr>
      </w:r>
    </w:p>
    <w:p w:rsidR="00000000" w:rsidDel="00000000" w:rsidP="00000000" w:rsidRDefault="00000000" w:rsidRPr="00000000" w14:paraId="0000005C">
      <w:pPr>
        <w:widowControl w:val="1"/>
        <w:numPr>
          <w:ilvl w:val="2"/>
          <w:numId w:val="5"/>
        </w:numPr>
        <w:spacing w:after="120" w:before="120" w:lineRule="auto"/>
        <w:ind w:left="2214" w:hanging="1080"/>
        <w:rPr/>
      </w:pPr>
      <w:bookmarkStart w:colFirst="0" w:colLast="0" w:name="_tyjcwt" w:id="5"/>
      <w:bookmarkEnd w:id="5"/>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r w:rsidDel="00000000" w:rsidR="00000000" w:rsidRPr="00000000">
        <w:rPr>
          <w:rtl w:val="0"/>
        </w:rPr>
      </w:r>
    </w:p>
    <w:p w:rsidR="00000000" w:rsidDel="00000000" w:rsidP="00000000" w:rsidRDefault="00000000" w:rsidRPr="00000000" w14:paraId="0000005D">
      <w:pPr>
        <w:widowControl w:val="1"/>
        <w:numPr>
          <w:ilvl w:val="1"/>
          <w:numId w:val="5"/>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r w:rsidDel="00000000" w:rsidR="00000000" w:rsidRPr="00000000">
        <w:rPr>
          <w:rtl w:val="0"/>
        </w:rPr>
      </w:r>
    </w:p>
    <w:p w:rsidR="00000000" w:rsidDel="00000000" w:rsidP="00000000" w:rsidRDefault="00000000" w:rsidRPr="00000000" w14:paraId="0000005E">
      <w:pPr>
        <w:widowControl w:val="1"/>
        <w:numPr>
          <w:ilvl w:val="1"/>
          <w:numId w:val="5"/>
        </w:numPr>
        <w:tabs>
          <w:tab w:val="left" w:leader="none" w:pos="-2607"/>
        </w:tabs>
        <w:spacing w:after="120" w:before="120" w:lineRule="auto"/>
        <w:ind w:left="720" w:hanging="720"/>
        <w:rPr/>
      </w:pPr>
      <w:bookmarkStart w:colFirst="0" w:colLast="0" w:name="_3dy6vkm" w:id="6"/>
      <w:bookmarkEnd w:id="6"/>
      <w:r w:rsidDel="00000000" w:rsidR="00000000" w:rsidRPr="00000000">
        <w:rPr>
          <w:rFonts w:ascii="Arial" w:cs="Arial" w:eastAsia="Arial" w:hAnsi="Arial"/>
          <w:color w:val="000000"/>
          <w:sz w:val="24"/>
          <w:szCs w:val="24"/>
          <w:rtl w:val="0"/>
        </w:rPr>
        <w:t xml:space="preserve">If by the end of the 15 Working Day period referred to in Paragraph 1.2.2:</w:t>
      </w:r>
      <w:r w:rsidDel="00000000" w:rsidR="00000000" w:rsidRPr="00000000">
        <w:rPr>
          <w:rtl w:val="0"/>
        </w:rPr>
      </w:r>
    </w:p>
    <w:p w:rsidR="00000000" w:rsidDel="00000000" w:rsidP="00000000" w:rsidRDefault="00000000" w:rsidRPr="00000000" w14:paraId="0000005F">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no such offer of employment has been made;</w:t>
      </w:r>
      <w:r w:rsidDel="00000000" w:rsidR="00000000" w:rsidRPr="00000000">
        <w:rPr>
          <w:rtl w:val="0"/>
        </w:rPr>
      </w:r>
    </w:p>
    <w:p w:rsidR="00000000" w:rsidDel="00000000" w:rsidP="00000000" w:rsidRDefault="00000000" w:rsidRPr="00000000" w14:paraId="00000060">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such offer has been made but not accepted; or</w:t>
      </w:r>
      <w:r w:rsidDel="00000000" w:rsidR="00000000" w:rsidRPr="00000000">
        <w:rPr>
          <w:rtl w:val="0"/>
        </w:rPr>
      </w:r>
    </w:p>
    <w:p w:rsidR="00000000" w:rsidDel="00000000" w:rsidP="00000000" w:rsidRDefault="00000000" w:rsidRPr="00000000" w14:paraId="00000061">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situation has not otherwise been resolved;</w:t>
      </w:r>
      <w:r w:rsidDel="00000000" w:rsidR="00000000" w:rsidRPr="00000000">
        <w:rPr>
          <w:rtl w:val="0"/>
        </w:rPr>
      </w:r>
    </w:p>
    <w:p w:rsidR="00000000" w:rsidDel="00000000" w:rsidP="00000000" w:rsidRDefault="00000000" w:rsidRPr="00000000" w14:paraId="00000062">
      <w:pPr>
        <w:widowControl w:val="1"/>
        <w:spacing w:after="120" w:before="120" w:lineRule="auto"/>
        <w:ind w:left="1134" w:hanging="1080"/>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w:t>
      </w:r>
      <w:r w:rsidDel="00000000" w:rsidR="00000000" w:rsidRPr="00000000">
        <w:rPr>
          <w:rtl w:val="0"/>
        </w:rPr>
      </w:r>
    </w:p>
    <w:p w:rsidR="00000000" w:rsidDel="00000000" w:rsidP="00000000" w:rsidRDefault="00000000" w:rsidRPr="00000000" w14:paraId="00000063">
      <w:pPr>
        <w:widowControl w:val="1"/>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widowControl w:val="1"/>
        <w:numPr>
          <w:ilvl w:val="1"/>
          <w:numId w:val="5"/>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r w:rsidDel="00000000" w:rsidR="00000000" w:rsidRPr="00000000">
        <w:rPr>
          <w:rtl w:val="0"/>
        </w:rPr>
      </w:r>
    </w:p>
    <w:p w:rsidR="00000000" w:rsidDel="00000000" w:rsidP="00000000" w:rsidRDefault="00000000" w:rsidRPr="00000000" w14:paraId="00000065">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w:t>
      </w:r>
      <w:r w:rsidDel="00000000" w:rsidR="00000000" w:rsidRPr="00000000">
        <w:rPr>
          <w:rtl w:val="0"/>
        </w:rPr>
      </w:r>
    </w:p>
    <w:p w:rsidR="00000000" w:rsidDel="00000000" w:rsidP="00000000" w:rsidRDefault="00000000" w:rsidRPr="00000000" w14:paraId="00000066">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r w:rsidDel="00000000" w:rsidR="00000000" w:rsidRPr="00000000">
        <w:rPr>
          <w:rtl w:val="0"/>
        </w:rPr>
      </w:r>
    </w:p>
    <w:p w:rsidR="00000000" w:rsidDel="00000000" w:rsidP="00000000" w:rsidRDefault="00000000" w:rsidRPr="00000000" w14:paraId="00000067">
      <w:pPr>
        <w:keepNext w:val="1"/>
        <w:widowControl w:val="1"/>
        <w:numPr>
          <w:ilvl w:val="1"/>
          <w:numId w:val="5"/>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r w:rsidDel="00000000" w:rsidR="00000000" w:rsidRPr="00000000">
        <w:rPr>
          <w:rtl w:val="0"/>
        </w:rPr>
      </w:r>
    </w:p>
    <w:p w:rsidR="00000000" w:rsidDel="00000000" w:rsidP="00000000" w:rsidRDefault="00000000" w:rsidRPr="00000000" w14:paraId="00000068">
      <w:pPr>
        <w:keepNext w:val="1"/>
        <w:widowControl w:val="1"/>
        <w:numPr>
          <w:ilvl w:val="1"/>
          <w:numId w:val="5"/>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69">
      <w:pPr>
        <w:keepNext w:val="1"/>
        <w:widowControl w:val="1"/>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6A">
      <w:pPr>
        <w:keepNext w:val="1"/>
        <w:widowControl w:val="1"/>
        <w:numPr>
          <w:ilvl w:val="1"/>
          <w:numId w:val="5"/>
        </w:numPr>
        <w:tabs>
          <w:tab w:val="left" w:leader="none" w:pos="-2607"/>
        </w:tabs>
        <w:spacing w:after="120" w:before="120" w:lineRule="auto"/>
        <w:ind w:left="720" w:hanging="720"/>
        <w:rPr/>
      </w:pPr>
      <w:bookmarkStart w:colFirst="0" w:colLast="0" w:name="_1t3h5sf" w:id="7"/>
      <w:bookmarkEnd w:id="7"/>
      <w:r w:rsidDel="00000000" w:rsidR="00000000" w:rsidRPr="00000000">
        <w:rPr>
          <w:rFonts w:ascii="Arial" w:cs="Arial" w:eastAsia="Arial" w:hAnsi="Arial"/>
          <w:color w:val="000000"/>
          <w:sz w:val="24"/>
          <w:szCs w:val="24"/>
          <w:rtl w:val="0"/>
        </w:rPr>
        <w:t xml:space="preserve">The indemnities in Paragraph 1.5:</w:t>
      </w:r>
      <w:r w:rsidDel="00000000" w:rsidR="00000000" w:rsidRPr="00000000">
        <w:rPr>
          <w:rtl w:val="0"/>
        </w:rPr>
      </w:r>
    </w:p>
    <w:p w:rsidR="00000000" w:rsidDel="00000000" w:rsidP="00000000" w:rsidRDefault="00000000" w:rsidRPr="00000000" w14:paraId="0000006B">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shall not apply to:</w:t>
      </w:r>
      <w:r w:rsidDel="00000000" w:rsidR="00000000" w:rsidRPr="00000000">
        <w:rPr>
          <w:rtl w:val="0"/>
        </w:rPr>
      </w:r>
    </w:p>
    <w:p w:rsidR="00000000" w:rsidDel="00000000" w:rsidP="00000000" w:rsidRDefault="00000000" w:rsidRPr="00000000" w14:paraId="0000006C">
      <w:pPr>
        <w:widowControl w:val="1"/>
        <w:numPr>
          <w:ilvl w:val="3"/>
          <w:numId w:val="5"/>
        </w:numPr>
        <w:spacing w:after="120" w:before="120" w:lineRule="auto"/>
        <w:ind w:left="2880" w:hanging="1080"/>
        <w:rPr/>
      </w:pPr>
      <w:r w:rsidDel="00000000" w:rsidR="00000000" w:rsidRPr="00000000">
        <w:rPr>
          <w:rFonts w:ascii="Arial" w:cs="Arial" w:eastAsia="Arial" w:hAnsi="Arial"/>
          <w:color w:val="000000"/>
          <w:sz w:val="24"/>
          <w:szCs w:val="24"/>
          <w:rtl w:val="0"/>
        </w:rPr>
        <w:t xml:space="preserve"> any claim for:</w:t>
      </w:r>
      <w:r w:rsidDel="00000000" w:rsidR="00000000" w:rsidRPr="00000000">
        <w:rPr>
          <w:rtl w:val="0"/>
        </w:rPr>
      </w:r>
    </w:p>
    <w:p w:rsidR="00000000" w:rsidDel="00000000" w:rsidP="00000000" w:rsidRDefault="00000000" w:rsidRPr="00000000" w14:paraId="0000006D">
      <w:pPr>
        <w:widowControl w:val="1"/>
        <w:spacing w:after="120" w:before="120" w:lineRule="auto"/>
        <w:ind w:left="3969" w:hanging="991.0000000000002"/>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06E">
      <w:pPr>
        <w:widowControl w:val="1"/>
        <w:spacing w:after="120" w:before="120" w:lineRule="auto"/>
        <w:ind w:left="3969" w:hanging="991.0000000000002"/>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w:t>
      </w:r>
      <w:r w:rsidDel="00000000" w:rsidR="00000000" w:rsidRPr="00000000">
        <w:rPr>
          <w:rtl w:val="0"/>
        </w:rPr>
      </w:r>
    </w:p>
    <w:p w:rsidR="00000000" w:rsidDel="00000000" w:rsidP="00000000" w:rsidRDefault="00000000" w:rsidRPr="00000000" w14:paraId="0000006F">
      <w:pPr>
        <w:widowControl w:val="1"/>
        <w:spacing w:after="120" w:before="120" w:lineRule="auto"/>
        <w:ind w:left="2977" w:hanging="1080"/>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r w:rsidDel="00000000" w:rsidR="00000000" w:rsidRPr="00000000">
        <w:rPr>
          <w:rtl w:val="0"/>
        </w:rPr>
      </w:r>
    </w:p>
    <w:p w:rsidR="00000000" w:rsidDel="00000000" w:rsidP="00000000" w:rsidRDefault="00000000" w:rsidRPr="00000000" w14:paraId="00000070">
      <w:pPr>
        <w:widowControl w:val="1"/>
        <w:numPr>
          <w:ilvl w:val="3"/>
          <w:numId w:val="5"/>
        </w:numPr>
        <w:spacing w:after="120" w:before="120" w:lineRule="auto"/>
        <w:ind w:left="2880" w:hanging="1080"/>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w:t>
      </w:r>
      <w:r w:rsidDel="00000000" w:rsidR="00000000" w:rsidRPr="00000000">
        <w:rPr>
          <w:rtl w:val="0"/>
        </w:rPr>
      </w:r>
    </w:p>
    <w:p w:rsidR="00000000" w:rsidDel="00000000" w:rsidP="00000000" w:rsidRDefault="00000000" w:rsidRPr="00000000" w14:paraId="00000071">
      <w:pPr>
        <w:widowControl w:val="1"/>
        <w:numPr>
          <w:ilvl w:val="2"/>
          <w:numId w:val="5"/>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w:t>
      </w:r>
      <w:r w:rsidDel="00000000" w:rsidR="00000000" w:rsidRPr="00000000">
        <w:rPr>
          <w:rtl w:val="0"/>
        </w:rPr>
      </w:r>
    </w:p>
    <w:p w:rsidR="00000000" w:rsidDel="00000000" w:rsidP="00000000" w:rsidRDefault="00000000" w:rsidRPr="00000000" w14:paraId="00000072">
      <w:pPr>
        <w:widowControl w:val="1"/>
        <w:numPr>
          <w:ilvl w:val="1"/>
          <w:numId w:val="5"/>
        </w:numPr>
        <w:tabs>
          <w:tab w:val="left" w:leader="none" w:pos="-2607"/>
        </w:tabs>
        <w:spacing w:after="120" w:before="120" w:lineRule="auto"/>
        <w:ind w:left="720" w:hanging="720"/>
        <w:rPr/>
      </w:pPr>
      <w:bookmarkStart w:colFirst="0" w:colLast="0" w:name="_4d34og8" w:id="8"/>
      <w:bookmarkEnd w:id="8"/>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r w:rsidDel="00000000" w:rsidR="00000000" w:rsidRPr="00000000">
        <w:rPr>
          <w:rtl w:val="0"/>
        </w:rPr>
      </w:r>
    </w:p>
    <w:p w:rsidR="00000000" w:rsidDel="00000000" w:rsidP="00000000" w:rsidRDefault="00000000" w:rsidRPr="00000000" w14:paraId="00000073">
      <w:pPr>
        <w:keepNext w:val="1"/>
        <w:widowControl w:val="1"/>
        <w:numPr>
          <w:ilvl w:val="0"/>
          <w:numId w:val="5"/>
        </w:numPr>
        <w:spacing w:after="0" w:before="120" w:lineRule="auto"/>
        <w:ind w:left="720" w:hanging="720"/>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74">
      <w:pPr>
        <w:ind w:left="357" w:firstLine="0"/>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1"/>
        <w:numPr>
          <w:ilvl w:val="0"/>
          <w:numId w:val="8"/>
        </w:numPr>
        <w:tabs>
          <w:tab w:val="left" w:leader="none" w:pos="0"/>
        </w:tabs>
        <w:ind w:left="0" w:firstLine="0"/>
        <w:rPr/>
      </w:pPr>
      <w:r w:rsidDel="00000000" w:rsidR="00000000" w:rsidRPr="00000000">
        <w:rPr>
          <w:rtl w:val="0"/>
        </w:rPr>
        <w:t xml:space="preserve">Part D: Pensions</w:t>
      </w:r>
    </w:p>
    <w:p w:rsidR="00000000" w:rsidDel="00000000" w:rsidP="00000000" w:rsidRDefault="00000000" w:rsidRPr="00000000" w14:paraId="00000076">
      <w:pPr>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Not Applicable </w:t>
      </w:r>
    </w:p>
    <w:p w:rsidR="00000000" w:rsidDel="00000000" w:rsidP="00000000" w:rsidRDefault="00000000" w:rsidRPr="00000000" w14:paraId="00000077">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E: Staff Transfer on Exit</w:t>
      </w:r>
    </w:p>
    <w:p w:rsidR="00000000" w:rsidDel="00000000" w:rsidP="00000000" w:rsidRDefault="00000000" w:rsidRPr="00000000" w14:paraId="00000078">
      <w:pPr>
        <w:keepNext w:val="1"/>
        <w:widowControl w:val="1"/>
        <w:numPr>
          <w:ilvl w:val="0"/>
          <w:numId w:val="6"/>
        </w:numPr>
        <w:spacing w:after="0" w:before="120" w:lineRule="auto"/>
        <w:ind w:left="357" w:hanging="357"/>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079">
      <w:pPr>
        <w:keepNext w:val="1"/>
        <w:widowControl w:val="1"/>
        <w:numPr>
          <w:ilvl w:val="1"/>
          <w:numId w:val="6"/>
        </w:numPr>
        <w:tabs>
          <w:tab w:val="left" w:leader="none" w:pos="-2607"/>
        </w:tabs>
        <w:spacing w:after="120" w:before="120" w:lineRule="auto"/>
        <w:ind w:left="720" w:hanging="720"/>
        <w:rPr/>
      </w:pPr>
      <w:bookmarkStart w:colFirst="0" w:colLast="0" w:name="_17dp8vu" w:id="10"/>
      <w:bookmarkEnd w:id="10"/>
      <w:r w:rsidDel="00000000" w:rsidR="00000000" w:rsidRPr="00000000">
        <w:rPr>
          <w:rFonts w:ascii="Arial" w:cs="Arial" w:eastAsia="Arial" w:hAnsi="Arial"/>
          <w:color w:val="000000"/>
          <w:sz w:val="24"/>
          <w:szCs w:val="24"/>
          <w:rtl w:val="0"/>
        </w:rPr>
        <w:t xml:space="preserve">The Supplier agrees that within 20 Working Days of the earliest of:</w:t>
      </w:r>
      <w:r w:rsidDel="00000000" w:rsidR="00000000" w:rsidRPr="00000000">
        <w:rPr>
          <w:rtl w:val="0"/>
        </w:rPr>
      </w:r>
    </w:p>
    <w:p w:rsidR="00000000" w:rsidDel="00000000" w:rsidP="00000000" w:rsidRDefault="00000000" w:rsidRPr="00000000" w14:paraId="0000007A">
      <w:pPr>
        <w:widowControl w:val="1"/>
        <w:numPr>
          <w:ilvl w:val="2"/>
          <w:numId w:val="6"/>
        </w:numPr>
        <w:spacing w:after="120" w:before="120" w:lineRule="auto"/>
        <w:ind w:left="2214" w:hanging="1080"/>
        <w:rPr/>
      </w:pPr>
      <w:bookmarkStart w:colFirst="0" w:colLast="0" w:name="_3rdcrjn" w:id="11"/>
      <w:bookmarkEnd w:id="11"/>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w:t>
      </w:r>
      <w:r w:rsidDel="00000000" w:rsidR="00000000" w:rsidRPr="00000000">
        <w:rPr>
          <w:rtl w:val="0"/>
        </w:rPr>
      </w:r>
    </w:p>
    <w:p w:rsidR="00000000" w:rsidDel="00000000" w:rsidP="00000000" w:rsidRDefault="00000000" w:rsidRPr="00000000" w14:paraId="0000007B">
      <w:pPr>
        <w:widowControl w:val="1"/>
        <w:numPr>
          <w:ilvl w:val="2"/>
          <w:numId w:val="6"/>
        </w:numPr>
        <w:spacing w:after="120" w:before="120" w:lineRule="auto"/>
        <w:ind w:left="2214" w:hanging="1080"/>
        <w:rPr/>
      </w:pPr>
      <w:bookmarkStart w:colFirst="0" w:colLast="0" w:name="_26in1rg" w:id="12"/>
      <w:bookmarkEnd w:id="12"/>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w:t>
      </w:r>
      <w:r w:rsidDel="00000000" w:rsidR="00000000" w:rsidRPr="00000000">
        <w:rPr>
          <w:rtl w:val="0"/>
        </w:rPr>
      </w:r>
    </w:p>
    <w:p w:rsidR="00000000" w:rsidDel="00000000" w:rsidP="00000000" w:rsidRDefault="00000000" w:rsidRPr="00000000" w14:paraId="0000007C">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date which is 12 Months before the end of the Term; and</w:t>
      </w:r>
      <w:r w:rsidDel="00000000" w:rsidR="00000000" w:rsidRPr="00000000">
        <w:rPr>
          <w:rtl w:val="0"/>
        </w:rPr>
      </w:r>
    </w:p>
    <w:p w:rsidR="00000000" w:rsidDel="00000000" w:rsidP="00000000" w:rsidRDefault="00000000" w:rsidRPr="00000000" w14:paraId="0000007D">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r w:rsidDel="00000000" w:rsidR="00000000" w:rsidRPr="00000000">
        <w:rPr>
          <w:rtl w:val="0"/>
        </w:rPr>
      </w:r>
    </w:p>
    <w:p w:rsidR="00000000" w:rsidDel="00000000" w:rsidP="00000000" w:rsidRDefault="00000000" w:rsidRPr="00000000" w14:paraId="0000007E">
      <w:pPr>
        <w:widowControl w:val="1"/>
        <w:ind w:left="992" w:firstLine="0"/>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r w:rsidDel="00000000" w:rsidR="00000000" w:rsidRPr="00000000">
        <w:rPr>
          <w:rtl w:val="0"/>
        </w:rPr>
      </w:r>
    </w:p>
    <w:p w:rsidR="00000000" w:rsidDel="00000000" w:rsidP="00000000" w:rsidRDefault="00000000" w:rsidRPr="00000000" w14:paraId="0000007F">
      <w:pPr>
        <w:widowControl w:val="1"/>
        <w:numPr>
          <w:ilvl w:val="1"/>
          <w:numId w:val="6"/>
        </w:numPr>
        <w:tabs>
          <w:tab w:val="left" w:leader="none" w:pos="-2607"/>
        </w:tabs>
        <w:spacing w:after="120" w:before="120" w:lineRule="auto"/>
        <w:ind w:left="720" w:hanging="720"/>
        <w:rPr/>
      </w:pPr>
      <w:bookmarkStart w:colFirst="0" w:colLast="0" w:name="_lnxbz9" w:id="13"/>
      <w:bookmarkEnd w:id="13"/>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r w:rsidDel="00000000" w:rsidR="00000000" w:rsidRPr="00000000">
        <w:rPr>
          <w:rtl w:val="0"/>
        </w:rPr>
      </w:r>
    </w:p>
    <w:p w:rsidR="00000000" w:rsidDel="00000000" w:rsidP="00000000" w:rsidRDefault="00000000" w:rsidRPr="00000000" w14:paraId="00000080">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w:t>
      </w:r>
      <w:r w:rsidDel="00000000" w:rsidR="00000000" w:rsidRPr="00000000">
        <w:rPr>
          <w:rtl w:val="0"/>
        </w:rPr>
      </w:r>
    </w:p>
    <w:p w:rsidR="00000000" w:rsidDel="00000000" w:rsidP="00000000" w:rsidRDefault="00000000" w:rsidRPr="00000000" w14:paraId="00000081">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r w:rsidDel="00000000" w:rsidR="00000000" w:rsidRPr="00000000">
        <w:rPr>
          <w:rtl w:val="0"/>
        </w:rPr>
      </w:r>
    </w:p>
    <w:p w:rsidR="00000000" w:rsidDel="00000000" w:rsidP="00000000" w:rsidRDefault="00000000" w:rsidRPr="00000000" w14:paraId="00000082">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r w:rsidDel="00000000" w:rsidR="00000000" w:rsidRPr="00000000">
        <w:rPr>
          <w:rtl w:val="0"/>
        </w:rPr>
      </w:r>
    </w:p>
    <w:p w:rsidR="00000000" w:rsidDel="00000000" w:rsidP="00000000" w:rsidRDefault="00000000" w:rsidRPr="00000000" w14:paraId="00000083">
      <w:pPr>
        <w:keepNext w:val="1"/>
        <w:widowControl w:val="1"/>
        <w:tabs>
          <w:tab w:val="left" w:leader="none"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84">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r w:rsidDel="00000000" w:rsidR="00000000" w:rsidRPr="00000000">
        <w:rPr>
          <w:rtl w:val="0"/>
        </w:rPr>
      </w:r>
    </w:p>
    <w:p w:rsidR="00000000" w:rsidDel="00000000" w:rsidP="00000000" w:rsidRDefault="00000000" w:rsidRPr="00000000" w14:paraId="00000085">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w:t>
      </w:r>
      <w:r w:rsidDel="00000000" w:rsidR="00000000" w:rsidRPr="00000000">
        <w:rPr>
          <w:rtl w:val="0"/>
        </w:rPr>
      </w:r>
    </w:p>
    <w:p w:rsidR="00000000" w:rsidDel="00000000" w:rsidP="00000000" w:rsidRDefault="00000000" w:rsidRPr="00000000" w14:paraId="00000086">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r w:rsidDel="00000000" w:rsidR="00000000" w:rsidRPr="00000000">
        <w:rPr>
          <w:rtl w:val="0"/>
        </w:rPr>
      </w:r>
    </w:p>
    <w:p w:rsidR="00000000" w:rsidDel="00000000" w:rsidP="00000000" w:rsidRDefault="00000000" w:rsidRPr="00000000" w14:paraId="00000087">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r w:rsidDel="00000000" w:rsidR="00000000" w:rsidRPr="00000000">
        <w:rPr>
          <w:rtl w:val="0"/>
        </w:rPr>
      </w:r>
    </w:p>
    <w:p w:rsidR="00000000" w:rsidDel="00000000" w:rsidP="00000000" w:rsidRDefault="00000000" w:rsidRPr="00000000" w14:paraId="00000088">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r w:rsidDel="00000000" w:rsidR="00000000" w:rsidRPr="00000000">
        <w:rPr>
          <w:rtl w:val="0"/>
        </w:rPr>
      </w:r>
    </w:p>
    <w:p w:rsidR="00000000" w:rsidDel="00000000" w:rsidP="00000000" w:rsidRDefault="00000000" w:rsidRPr="00000000" w14:paraId="00000089">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r w:rsidDel="00000000" w:rsidR="00000000" w:rsidRPr="00000000">
        <w:rPr>
          <w:rtl w:val="0"/>
        </w:rPr>
      </w:r>
    </w:p>
    <w:p w:rsidR="00000000" w:rsidDel="00000000" w:rsidP="00000000" w:rsidRDefault="00000000" w:rsidRPr="00000000" w14:paraId="0000008A">
      <w:pPr>
        <w:widowControl w:val="1"/>
        <w:tabs>
          <w:tab w:val="left" w:leader="none" w:pos="993"/>
        </w:tabs>
        <w:spacing w:after="120" w:before="120" w:lineRule="auto"/>
        <w:ind w:left="720" w:hanging="72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B">
      <w:pPr>
        <w:keepNext w:val="1"/>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r w:rsidDel="00000000" w:rsidR="00000000" w:rsidRPr="00000000">
        <w:rPr>
          <w:rFonts w:ascii="Arial" w:cs="Arial" w:eastAsia="Arial" w:hAnsi="Arial"/>
          <w:sz w:val="24"/>
          <w:szCs w:val="24"/>
          <w:rtl w:val="0"/>
        </w:rPr>
        <w:t xml:space="preserve">Buyer Such</w:t>
      </w:r>
      <w:r w:rsidDel="00000000" w:rsidR="00000000" w:rsidRPr="00000000">
        <w:rPr>
          <w:rFonts w:ascii="Arial" w:cs="Arial" w:eastAsia="Arial" w:hAnsi="Arial"/>
          <w:color w:val="000000"/>
          <w:sz w:val="24"/>
          <w:szCs w:val="24"/>
          <w:rtl w:val="0"/>
        </w:rPr>
        <w:t xml:space="preserve"> information as the Buyer may reasonably require relating to the manner in which the Services are organised, which shall include:</w:t>
      </w:r>
      <w:r w:rsidDel="00000000" w:rsidR="00000000" w:rsidRPr="00000000">
        <w:rPr>
          <w:rtl w:val="0"/>
        </w:rPr>
      </w:r>
    </w:p>
    <w:p w:rsidR="00000000" w:rsidDel="00000000" w:rsidP="00000000" w:rsidRDefault="00000000" w:rsidRPr="00000000" w14:paraId="0000008C">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numbers of employees engaged in providing the Services;</w:t>
      </w:r>
      <w:r w:rsidDel="00000000" w:rsidR="00000000" w:rsidRPr="00000000">
        <w:rPr>
          <w:rtl w:val="0"/>
        </w:rPr>
      </w:r>
    </w:p>
    <w:p w:rsidR="00000000" w:rsidDel="00000000" w:rsidP="00000000" w:rsidRDefault="00000000" w:rsidRPr="00000000" w14:paraId="0000008D">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r w:rsidDel="00000000" w:rsidR="00000000" w:rsidRPr="00000000">
        <w:rPr>
          <w:rtl w:val="0"/>
        </w:rPr>
      </w:r>
    </w:p>
    <w:p w:rsidR="00000000" w:rsidDel="00000000" w:rsidP="00000000" w:rsidRDefault="00000000" w:rsidRPr="00000000" w14:paraId="0000008E">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r w:rsidDel="00000000" w:rsidR="00000000" w:rsidRPr="00000000">
        <w:rPr>
          <w:rtl w:val="0"/>
        </w:rPr>
      </w:r>
    </w:p>
    <w:p w:rsidR="00000000" w:rsidDel="00000000" w:rsidP="00000000" w:rsidRDefault="00000000" w:rsidRPr="00000000" w14:paraId="0000008F">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r w:rsidDel="00000000" w:rsidR="00000000" w:rsidRPr="00000000">
        <w:rPr>
          <w:rtl w:val="0"/>
        </w:rPr>
      </w:r>
    </w:p>
    <w:p w:rsidR="00000000" w:rsidDel="00000000" w:rsidP="00000000" w:rsidRDefault="00000000" w:rsidRPr="00000000" w14:paraId="00000090">
      <w:pPr>
        <w:keepNext w:val="1"/>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w:t>
      </w:r>
      <w:r w:rsidDel="00000000" w:rsidR="00000000" w:rsidRPr="00000000">
        <w:rPr>
          <w:rtl w:val="0"/>
        </w:rPr>
      </w:r>
    </w:p>
    <w:p w:rsidR="00000000" w:rsidDel="00000000" w:rsidP="00000000" w:rsidRDefault="00000000" w:rsidRPr="00000000" w14:paraId="00000091">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most recent month's copy pay slip data;</w:t>
      </w:r>
      <w:r w:rsidDel="00000000" w:rsidR="00000000" w:rsidRPr="00000000">
        <w:rPr>
          <w:rtl w:val="0"/>
        </w:rPr>
      </w:r>
    </w:p>
    <w:p w:rsidR="00000000" w:rsidDel="00000000" w:rsidP="00000000" w:rsidRDefault="00000000" w:rsidRPr="00000000" w14:paraId="00000092">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details of cumulative pay for tax and pension purposes;</w:t>
      </w:r>
      <w:r w:rsidDel="00000000" w:rsidR="00000000" w:rsidRPr="00000000">
        <w:rPr>
          <w:rtl w:val="0"/>
        </w:rPr>
      </w:r>
    </w:p>
    <w:p w:rsidR="00000000" w:rsidDel="00000000" w:rsidP="00000000" w:rsidRDefault="00000000" w:rsidRPr="00000000" w14:paraId="00000093">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details of cumulative tax paid;</w:t>
      </w:r>
      <w:r w:rsidDel="00000000" w:rsidR="00000000" w:rsidRPr="00000000">
        <w:rPr>
          <w:rtl w:val="0"/>
        </w:rPr>
      </w:r>
    </w:p>
    <w:p w:rsidR="00000000" w:rsidDel="00000000" w:rsidP="00000000" w:rsidRDefault="00000000" w:rsidRPr="00000000" w14:paraId="00000094">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tax code;</w:t>
      </w:r>
      <w:r w:rsidDel="00000000" w:rsidR="00000000" w:rsidRPr="00000000">
        <w:rPr>
          <w:rtl w:val="0"/>
        </w:rPr>
      </w:r>
    </w:p>
    <w:p w:rsidR="00000000" w:rsidDel="00000000" w:rsidP="00000000" w:rsidRDefault="00000000" w:rsidRPr="00000000" w14:paraId="00000095">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details of any voluntary deductions from pay; and</w:t>
      </w:r>
      <w:r w:rsidDel="00000000" w:rsidR="00000000" w:rsidRPr="00000000">
        <w:rPr>
          <w:rtl w:val="0"/>
        </w:rPr>
      </w:r>
    </w:p>
    <w:p w:rsidR="00000000" w:rsidDel="00000000" w:rsidP="00000000" w:rsidRDefault="00000000" w:rsidRPr="00000000" w14:paraId="00000096">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bank/building society account details for payroll purposes.</w:t>
      </w:r>
      <w:r w:rsidDel="00000000" w:rsidR="00000000" w:rsidRPr="00000000">
        <w:rPr>
          <w:rtl w:val="0"/>
        </w:rPr>
      </w:r>
    </w:p>
    <w:p w:rsidR="00000000" w:rsidDel="00000000" w:rsidP="00000000" w:rsidRDefault="00000000" w:rsidRPr="00000000" w14:paraId="00000097">
      <w:pPr>
        <w:keepNext w:val="1"/>
        <w:widowControl w:val="1"/>
        <w:numPr>
          <w:ilvl w:val="0"/>
          <w:numId w:val="6"/>
        </w:numPr>
        <w:spacing w:after="0" w:before="120" w:lineRule="auto"/>
        <w:ind w:left="720" w:hanging="720"/>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098">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r w:rsidDel="00000000" w:rsidR="00000000" w:rsidRPr="00000000">
        <w:rPr>
          <w:rtl w:val="0"/>
        </w:rPr>
      </w:r>
    </w:p>
    <w:p w:rsidR="00000000" w:rsidDel="00000000" w:rsidP="00000000" w:rsidRDefault="00000000" w:rsidRPr="00000000" w14:paraId="00000099">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r w:rsidDel="00000000" w:rsidR="00000000" w:rsidRPr="00000000">
        <w:rPr>
          <w:rtl w:val="0"/>
        </w:rPr>
      </w:r>
    </w:p>
    <w:p w:rsidR="00000000" w:rsidDel="00000000" w:rsidP="00000000" w:rsidRDefault="00000000" w:rsidRPr="00000000" w14:paraId="0000009A">
      <w:pPr>
        <w:widowControl w:val="1"/>
        <w:numPr>
          <w:ilvl w:val="1"/>
          <w:numId w:val="6"/>
        </w:numPr>
        <w:tabs>
          <w:tab w:val="left" w:leader="none" w:pos="-2607"/>
        </w:tabs>
        <w:spacing w:after="120" w:before="120" w:lineRule="auto"/>
        <w:ind w:left="720" w:hanging="720"/>
        <w:rPr/>
      </w:pPr>
      <w:bookmarkStart w:colFirst="0" w:colLast="0" w:name="_35nkun2" w:id="14"/>
      <w:bookmarkEnd w:id="14"/>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w:t>
      </w:r>
      <w:r w:rsidDel="00000000" w:rsidR="00000000" w:rsidRPr="00000000">
        <w:rPr>
          <w:rtl w:val="0"/>
        </w:rPr>
      </w:r>
    </w:p>
    <w:p w:rsidR="00000000" w:rsidDel="00000000" w:rsidP="00000000" w:rsidRDefault="00000000" w:rsidRPr="00000000" w14:paraId="0000009B">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r w:rsidDel="00000000" w:rsidR="00000000" w:rsidRPr="00000000">
        <w:rPr>
          <w:rtl w:val="0"/>
        </w:rPr>
      </w:r>
    </w:p>
    <w:p w:rsidR="00000000" w:rsidDel="00000000" w:rsidP="00000000" w:rsidRDefault="00000000" w:rsidRPr="00000000" w14:paraId="0000009C">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w:t>
      </w:r>
      <w:r w:rsidDel="00000000" w:rsidR="00000000" w:rsidRPr="00000000">
        <w:rPr>
          <w:rtl w:val="0"/>
        </w:rPr>
      </w:r>
    </w:p>
    <w:p w:rsidR="00000000" w:rsidDel="00000000" w:rsidP="00000000" w:rsidRDefault="00000000" w:rsidRPr="00000000" w14:paraId="0000009D">
      <w:pPr>
        <w:pStyle w:val="Heading5"/>
        <w:numPr>
          <w:ilvl w:val="4"/>
          <w:numId w:val="7"/>
        </w:numPr>
        <w:ind w:left="3402" w:hanging="1134"/>
        <w:rPr/>
      </w:pPr>
      <w:r w:rsidDel="00000000" w:rsidR="00000000" w:rsidRPr="00000000">
        <w:rPr>
          <w:rFonts w:ascii="Arial" w:cs="Arial" w:eastAsia="Arial" w:hAnsi="Arial"/>
          <w:sz w:val="24"/>
          <w:szCs w:val="24"/>
          <w:rtl w:val="0"/>
        </w:rPr>
        <w:t xml:space="preserve">any collective agreement applicable to the Transferring Supplier Employees; and/or</w:t>
      </w:r>
      <w:r w:rsidDel="00000000" w:rsidR="00000000" w:rsidRPr="00000000">
        <w:rPr>
          <w:rtl w:val="0"/>
        </w:rPr>
      </w:r>
    </w:p>
    <w:p w:rsidR="00000000" w:rsidDel="00000000" w:rsidP="00000000" w:rsidRDefault="00000000" w:rsidRPr="00000000" w14:paraId="0000009E">
      <w:pPr>
        <w:pStyle w:val="Heading5"/>
        <w:numPr>
          <w:ilvl w:val="4"/>
          <w:numId w:val="7"/>
        </w:numPr>
        <w:ind w:left="3402" w:hanging="113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r w:rsidDel="00000000" w:rsidR="00000000" w:rsidRPr="00000000">
        <w:rPr>
          <w:rtl w:val="0"/>
        </w:rPr>
      </w:r>
    </w:p>
    <w:p w:rsidR="00000000" w:rsidDel="00000000" w:rsidP="00000000" w:rsidRDefault="00000000" w:rsidRPr="00000000" w14:paraId="0000009F">
      <w:pPr>
        <w:widowControl w:val="1"/>
        <w:numPr>
          <w:ilvl w:val="2"/>
          <w:numId w:val="6"/>
        </w:numPr>
        <w:spacing w:after="120" w:before="120" w:lineRule="auto"/>
        <w:ind w:left="2214" w:hanging="1080"/>
        <w:rPr/>
      </w:pPr>
      <w:bookmarkStart w:colFirst="0" w:colLast="0" w:name="_1ksv4uv" w:id="15"/>
      <w:bookmarkEnd w:id="15"/>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r w:rsidDel="00000000" w:rsidR="00000000" w:rsidRPr="00000000">
        <w:rPr>
          <w:rtl w:val="0"/>
        </w:rPr>
      </w:r>
    </w:p>
    <w:p w:rsidR="00000000" w:rsidDel="00000000" w:rsidP="00000000" w:rsidRDefault="00000000" w:rsidRPr="00000000" w14:paraId="000000A0">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A1">
      <w:pPr>
        <w:pStyle w:val="Heading5"/>
        <w:numPr>
          <w:ilvl w:val="4"/>
          <w:numId w:val="3"/>
        </w:numPr>
        <w:ind w:left="3402" w:hanging="113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r w:rsidDel="00000000" w:rsidR="00000000" w:rsidRPr="00000000">
        <w:rPr>
          <w:rtl w:val="0"/>
        </w:rPr>
      </w:r>
    </w:p>
    <w:p w:rsidR="00000000" w:rsidDel="00000000" w:rsidP="00000000" w:rsidRDefault="00000000" w:rsidRPr="00000000" w14:paraId="000000A2">
      <w:pPr>
        <w:pStyle w:val="Heading5"/>
        <w:numPr>
          <w:ilvl w:val="4"/>
          <w:numId w:val="3"/>
        </w:numPr>
        <w:ind w:left="3402" w:hanging="113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r w:rsidDel="00000000" w:rsidR="00000000" w:rsidRPr="00000000">
        <w:rPr>
          <w:rtl w:val="0"/>
        </w:rPr>
      </w:r>
    </w:p>
    <w:p w:rsidR="00000000" w:rsidDel="00000000" w:rsidP="00000000" w:rsidRDefault="00000000" w:rsidRPr="00000000" w14:paraId="000000A3">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r w:rsidDel="00000000" w:rsidR="00000000" w:rsidRPr="00000000">
        <w:rPr>
          <w:rtl w:val="0"/>
        </w:rPr>
      </w:r>
    </w:p>
    <w:p w:rsidR="00000000" w:rsidDel="00000000" w:rsidP="00000000" w:rsidRDefault="00000000" w:rsidRPr="00000000" w14:paraId="000000A4">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r w:rsidDel="00000000" w:rsidR="00000000" w:rsidRPr="00000000">
        <w:rPr>
          <w:rtl w:val="0"/>
        </w:rPr>
      </w:r>
    </w:p>
    <w:p w:rsidR="00000000" w:rsidDel="00000000" w:rsidP="00000000" w:rsidRDefault="00000000" w:rsidRPr="00000000" w14:paraId="000000A5">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r w:rsidDel="00000000" w:rsidR="00000000" w:rsidRPr="00000000">
        <w:rPr>
          <w:rtl w:val="0"/>
        </w:rPr>
      </w:r>
    </w:p>
    <w:p w:rsidR="00000000" w:rsidDel="00000000" w:rsidP="00000000" w:rsidRDefault="00000000" w:rsidRPr="00000000" w14:paraId="000000A6">
      <w:pPr>
        <w:widowControl w:val="1"/>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7">
      <w:pPr>
        <w:widowControl w:val="1"/>
        <w:numPr>
          <w:ilvl w:val="1"/>
          <w:numId w:val="6"/>
        </w:numPr>
        <w:tabs>
          <w:tab w:val="left" w:leader="none" w:pos="-2607"/>
        </w:tabs>
        <w:spacing w:after="120" w:before="120" w:lineRule="auto"/>
        <w:ind w:left="720" w:hanging="720"/>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w:t>
      </w:r>
      <w:r w:rsidDel="00000000" w:rsidR="00000000" w:rsidRPr="00000000">
        <w:rPr>
          <w:rtl w:val="0"/>
        </w:rPr>
      </w:r>
    </w:p>
    <w:p w:rsidR="00000000" w:rsidDel="00000000" w:rsidP="00000000" w:rsidRDefault="00000000" w:rsidRPr="00000000" w14:paraId="000000A8">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r w:rsidDel="00000000" w:rsidR="00000000" w:rsidRPr="00000000">
        <w:rPr>
          <w:rtl w:val="0"/>
        </w:rPr>
      </w:r>
    </w:p>
    <w:p w:rsidR="00000000" w:rsidDel="00000000" w:rsidP="00000000" w:rsidRDefault="00000000" w:rsidRPr="00000000" w14:paraId="000000A9">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r w:rsidDel="00000000" w:rsidR="00000000" w:rsidRPr="00000000">
        <w:rPr>
          <w:rtl w:val="0"/>
        </w:rPr>
      </w:r>
    </w:p>
    <w:p w:rsidR="00000000" w:rsidDel="00000000" w:rsidP="00000000" w:rsidRDefault="00000000" w:rsidRPr="00000000" w14:paraId="000000AA">
      <w:pPr>
        <w:widowControl w:val="1"/>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0AB">
      <w:pPr>
        <w:keepNext w:val="1"/>
        <w:widowControl w:val="1"/>
        <w:numPr>
          <w:ilvl w:val="1"/>
          <w:numId w:val="6"/>
        </w:numPr>
        <w:tabs>
          <w:tab w:val="left" w:leader="none" w:pos="-2607"/>
        </w:tabs>
        <w:spacing w:after="120" w:before="120" w:lineRule="auto"/>
        <w:ind w:left="720" w:hanging="720"/>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r w:rsidDel="00000000" w:rsidR="00000000" w:rsidRPr="00000000">
        <w:rPr>
          <w:rtl w:val="0"/>
        </w:rPr>
      </w:r>
    </w:p>
    <w:p w:rsidR="00000000" w:rsidDel="00000000" w:rsidP="00000000" w:rsidRDefault="00000000" w:rsidRPr="00000000" w14:paraId="000000AC">
      <w:pPr>
        <w:widowControl w:val="1"/>
        <w:numPr>
          <w:ilvl w:val="2"/>
          <w:numId w:val="6"/>
        </w:numPr>
        <w:spacing w:after="120" w:before="120" w:lineRule="auto"/>
        <w:ind w:left="2214" w:hanging="1080"/>
        <w:rPr/>
      </w:pPr>
      <w:bookmarkStart w:colFirst="0" w:colLast="0" w:name="_z337ya" w:id="18"/>
      <w:bookmarkEnd w:id="18"/>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w:t>
      </w:r>
      <w:r w:rsidDel="00000000" w:rsidR="00000000" w:rsidRPr="00000000">
        <w:rPr>
          <w:rtl w:val="0"/>
        </w:rPr>
      </w:r>
    </w:p>
    <w:p w:rsidR="00000000" w:rsidDel="00000000" w:rsidP="00000000" w:rsidRDefault="00000000" w:rsidRPr="00000000" w14:paraId="000000AD">
      <w:pPr>
        <w:widowControl w:val="1"/>
        <w:numPr>
          <w:ilvl w:val="2"/>
          <w:numId w:val="6"/>
        </w:numPr>
        <w:spacing w:after="120" w:before="120" w:lineRule="auto"/>
        <w:ind w:left="2214" w:hanging="1080"/>
        <w:rPr/>
      </w:pPr>
      <w:bookmarkStart w:colFirst="0" w:colLast="0" w:name="_3j2qqm3" w:id="19"/>
      <w:bookmarkEnd w:id="19"/>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w:t>
      </w:r>
      <w:r w:rsidDel="00000000" w:rsidR="00000000" w:rsidRPr="00000000">
        <w:rPr>
          <w:rtl w:val="0"/>
        </w:rPr>
      </w:r>
    </w:p>
    <w:p w:rsidR="00000000" w:rsidDel="00000000" w:rsidP="00000000" w:rsidRDefault="00000000" w:rsidRPr="00000000" w14:paraId="000000AE">
      <w:pPr>
        <w:keepNext w:val="1"/>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r w:rsidDel="00000000" w:rsidR="00000000" w:rsidRPr="00000000">
        <w:rPr>
          <w:rtl w:val="0"/>
        </w:rPr>
      </w:r>
    </w:p>
    <w:p w:rsidR="00000000" w:rsidDel="00000000" w:rsidP="00000000" w:rsidRDefault="00000000" w:rsidRPr="00000000" w14:paraId="000000AF">
      <w:pPr>
        <w:keepNext w:val="1"/>
        <w:widowControl w:val="1"/>
        <w:numPr>
          <w:ilvl w:val="1"/>
          <w:numId w:val="6"/>
        </w:numPr>
        <w:tabs>
          <w:tab w:val="left" w:leader="none" w:pos="-2607"/>
        </w:tabs>
        <w:spacing w:after="120" w:before="120" w:lineRule="auto"/>
        <w:ind w:left="720" w:hanging="720"/>
        <w:rPr/>
      </w:pPr>
      <w:bookmarkStart w:colFirst="0" w:colLast="0" w:name="_1y810tw" w:id="20"/>
      <w:bookmarkEnd w:id="20"/>
      <w:r w:rsidDel="00000000" w:rsidR="00000000" w:rsidRPr="00000000">
        <w:rPr>
          <w:rFonts w:ascii="Arial" w:cs="Arial" w:eastAsia="Arial" w:hAnsi="Arial"/>
          <w:color w:val="000000"/>
          <w:sz w:val="24"/>
          <w:szCs w:val="24"/>
          <w:rtl w:val="0"/>
        </w:rPr>
        <w:t xml:space="preserve">If after the 15 Working Day period specified in Paragraph 2.5.2 has elapsed:</w:t>
      </w:r>
      <w:r w:rsidDel="00000000" w:rsidR="00000000" w:rsidRPr="00000000">
        <w:rPr>
          <w:rtl w:val="0"/>
        </w:rPr>
      </w:r>
    </w:p>
    <w:p w:rsidR="00000000" w:rsidDel="00000000" w:rsidP="00000000" w:rsidRDefault="00000000" w:rsidRPr="00000000" w14:paraId="000000B0">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no such offer has been made:</w:t>
      </w:r>
      <w:r w:rsidDel="00000000" w:rsidR="00000000" w:rsidRPr="00000000">
        <w:rPr>
          <w:rtl w:val="0"/>
        </w:rPr>
      </w:r>
    </w:p>
    <w:p w:rsidR="00000000" w:rsidDel="00000000" w:rsidP="00000000" w:rsidRDefault="00000000" w:rsidRPr="00000000" w14:paraId="000000B1">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such offer has been made but not accepted; or</w:t>
      </w:r>
      <w:r w:rsidDel="00000000" w:rsidR="00000000" w:rsidRPr="00000000">
        <w:rPr>
          <w:rtl w:val="0"/>
        </w:rPr>
      </w:r>
    </w:p>
    <w:p w:rsidR="00000000" w:rsidDel="00000000" w:rsidP="00000000" w:rsidRDefault="00000000" w:rsidRPr="00000000" w14:paraId="000000B2">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situation has not otherwise been resolved</w:t>
      </w:r>
      <w:r w:rsidDel="00000000" w:rsidR="00000000" w:rsidRPr="00000000">
        <w:rPr>
          <w:rtl w:val="0"/>
        </w:rPr>
      </w:r>
    </w:p>
    <w:p w:rsidR="00000000" w:rsidDel="00000000" w:rsidP="00000000" w:rsidRDefault="00000000" w:rsidRPr="00000000" w14:paraId="000000B3">
      <w:pPr>
        <w:widowControl w:val="1"/>
        <w:spacing w:after="120" w:before="120" w:lineRule="auto"/>
        <w:ind w:left="993" w:hanging="1080"/>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r w:rsidDel="00000000" w:rsidR="00000000" w:rsidRPr="00000000">
        <w:rPr>
          <w:rtl w:val="0"/>
        </w:rPr>
      </w:r>
    </w:p>
    <w:p w:rsidR="00000000" w:rsidDel="00000000" w:rsidP="00000000" w:rsidRDefault="00000000" w:rsidRPr="00000000" w14:paraId="000000B4">
      <w:pPr>
        <w:keepNext w:val="1"/>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w:t>
      </w:r>
      <w:r w:rsidDel="00000000" w:rsidR="00000000" w:rsidRPr="00000000">
        <w:rPr>
          <w:rtl w:val="0"/>
        </w:rPr>
      </w:r>
    </w:p>
    <w:p w:rsidR="00000000" w:rsidDel="00000000" w:rsidP="00000000" w:rsidRDefault="00000000" w:rsidRPr="00000000" w14:paraId="000000B5">
      <w:pPr>
        <w:keepNext w:val="1"/>
        <w:widowControl w:val="1"/>
        <w:numPr>
          <w:ilvl w:val="1"/>
          <w:numId w:val="6"/>
        </w:numPr>
        <w:tabs>
          <w:tab w:val="left" w:leader="none" w:pos="-2607"/>
        </w:tabs>
        <w:spacing w:after="120" w:before="120" w:lineRule="auto"/>
        <w:ind w:left="720" w:hanging="720"/>
        <w:rPr/>
      </w:pPr>
      <w:bookmarkStart w:colFirst="0" w:colLast="0" w:name="_4i7ojhp" w:id="21"/>
      <w:bookmarkEnd w:id="21"/>
      <w:r w:rsidDel="00000000" w:rsidR="00000000" w:rsidRPr="00000000">
        <w:rPr>
          <w:rFonts w:ascii="Arial" w:cs="Arial" w:eastAsia="Arial" w:hAnsi="Arial"/>
          <w:color w:val="000000"/>
          <w:sz w:val="24"/>
          <w:szCs w:val="24"/>
          <w:rtl w:val="0"/>
        </w:rPr>
        <w:t xml:space="preserve">The indemnity in Paragraph 2.8:</w:t>
      </w:r>
      <w:r w:rsidDel="00000000" w:rsidR="00000000" w:rsidRPr="00000000">
        <w:rPr>
          <w:rtl w:val="0"/>
        </w:rPr>
      </w:r>
    </w:p>
    <w:p w:rsidR="00000000" w:rsidDel="00000000" w:rsidP="00000000" w:rsidRDefault="00000000" w:rsidRPr="00000000" w14:paraId="000000B6">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shall not apply to:</w:t>
      </w:r>
      <w:r w:rsidDel="00000000" w:rsidR="00000000" w:rsidRPr="00000000">
        <w:rPr>
          <w:rtl w:val="0"/>
        </w:rPr>
      </w:r>
    </w:p>
    <w:p w:rsidR="00000000" w:rsidDel="00000000" w:rsidP="00000000" w:rsidRDefault="00000000" w:rsidRPr="00000000" w14:paraId="000000B7">
      <w:pPr>
        <w:widowControl w:val="1"/>
        <w:numPr>
          <w:ilvl w:val="3"/>
          <w:numId w:val="6"/>
        </w:numPr>
        <w:spacing w:after="120" w:before="120" w:lineRule="auto"/>
        <w:ind w:left="2880" w:hanging="1080"/>
        <w:rPr/>
      </w:pPr>
      <w:r w:rsidDel="00000000" w:rsidR="00000000" w:rsidRPr="00000000">
        <w:rPr>
          <w:rFonts w:ascii="Arial" w:cs="Arial" w:eastAsia="Arial" w:hAnsi="Arial"/>
          <w:color w:val="000000"/>
          <w:sz w:val="24"/>
          <w:szCs w:val="24"/>
          <w:rtl w:val="0"/>
        </w:rPr>
        <w:t xml:space="preserve">any claim for:</w:t>
      </w:r>
      <w:r w:rsidDel="00000000" w:rsidR="00000000" w:rsidRPr="00000000">
        <w:rPr>
          <w:rtl w:val="0"/>
        </w:rPr>
      </w:r>
    </w:p>
    <w:p w:rsidR="00000000" w:rsidDel="00000000" w:rsidP="00000000" w:rsidRDefault="00000000" w:rsidRPr="00000000" w14:paraId="000000B8">
      <w:pPr>
        <w:widowControl w:val="1"/>
        <w:numPr>
          <w:ilvl w:val="5"/>
          <w:numId w:val="6"/>
        </w:numPr>
        <w:ind w:left="4320" w:hanging="720"/>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r w:rsidDel="00000000" w:rsidR="00000000" w:rsidRPr="00000000">
        <w:rPr>
          <w:rtl w:val="0"/>
        </w:rPr>
      </w:r>
    </w:p>
    <w:p w:rsidR="00000000" w:rsidDel="00000000" w:rsidP="00000000" w:rsidRDefault="00000000" w:rsidRPr="00000000" w14:paraId="000000B9">
      <w:pPr>
        <w:widowControl w:val="1"/>
        <w:numPr>
          <w:ilvl w:val="5"/>
          <w:numId w:val="6"/>
        </w:numPr>
        <w:ind w:left="4320" w:hanging="720"/>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w:t>
      </w:r>
      <w:r w:rsidDel="00000000" w:rsidR="00000000" w:rsidRPr="00000000">
        <w:rPr>
          <w:rtl w:val="0"/>
        </w:rPr>
      </w:r>
    </w:p>
    <w:p w:rsidR="00000000" w:rsidDel="00000000" w:rsidP="00000000" w:rsidRDefault="00000000" w:rsidRPr="00000000" w14:paraId="000000BA">
      <w:pPr>
        <w:widowControl w:val="1"/>
        <w:ind w:left="3600" w:hanging="720"/>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r w:rsidDel="00000000" w:rsidR="00000000" w:rsidRPr="00000000">
        <w:rPr>
          <w:rtl w:val="0"/>
        </w:rPr>
      </w:r>
    </w:p>
    <w:p w:rsidR="00000000" w:rsidDel="00000000" w:rsidP="00000000" w:rsidRDefault="00000000" w:rsidRPr="00000000" w14:paraId="000000BB">
      <w:pPr>
        <w:widowControl w:val="1"/>
        <w:numPr>
          <w:ilvl w:val="3"/>
          <w:numId w:val="6"/>
        </w:numPr>
        <w:spacing w:after="120" w:before="120" w:lineRule="auto"/>
        <w:ind w:left="2880" w:hanging="1080"/>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w:t>
      </w:r>
      <w:r w:rsidDel="00000000" w:rsidR="00000000" w:rsidRPr="00000000">
        <w:rPr>
          <w:rtl w:val="0"/>
        </w:rPr>
      </w:r>
    </w:p>
    <w:p w:rsidR="00000000" w:rsidDel="00000000" w:rsidP="00000000" w:rsidRDefault="00000000" w:rsidRPr="00000000" w14:paraId="000000BC">
      <w:pPr>
        <w:widowControl w:val="1"/>
        <w:numPr>
          <w:ilvl w:val="2"/>
          <w:numId w:val="6"/>
        </w:numPr>
        <w:spacing w:after="120" w:before="120" w:lineRule="auto"/>
        <w:ind w:left="2214" w:hanging="1080"/>
        <w:rPr/>
      </w:pPr>
      <w:bookmarkStart w:colFirst="0" w:colLast="0" w:name="_2xcytpi" w:id="22"/>
      <w:bookmarkEnd w:id="22"/>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r w:rsidDel="00000000" w:rsidR="00000000" w:rsidRPr="00000000">
        <w:rPr>
          <w:rtl w:val="0"/>
        </w:rPr>
      </w:r>
    </w:p>
    <w:p w:rsidR="00000000" w:rsidDel="00000000" w:rsidP="00000000" w:rsidRDefault="00000000" w:rsidRPr="00000000" w14:paraId="000000BD">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r w:rsidDel="00000000" w:rsidR="00000000" w:rsidRPr="00000000">
        <w:rPr>
          <w:rtl w:val="0"/>
        </w:rPr>
      </w:r>
    </w:p>
    <w:p w:rsidR="00000000" w:rsidDel="00000000" w:rsidP="00000000" w:rsidRDefault="00000000" w:rsidRPr="00000000" w14:paraId="000000BE">
      <w:pPr>
        <w:widowControl w:val="1"/>
        <w:numPr>
          <w:ilvl w:val="1"/>
          <w:numId w:val="6"/>
        </w:numPr>
        <w:tabs>
          <w:tab w:val="left" w:leader="none" w:pos="-2607"/>
        </w:tabs>
        <w:spacing w:after="120" w:before="120" w:lineRule="auto"/>
        <w:ind w:left="720" w:hanging="720"/>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w:t>
      </w:r>
      <w:r w:rsidDel="00000000" w:rsidR="00000000" w:rsidRPr="00000000">
        <w:rPr>
          <w:rtl w:val="0"/>
        </w:rPr>
      </w:r>
    </w:p>
    <w:p w:rsidR="00000000" w:rsidDel="00000000" w:rsidP="00000000" w:rsidRDefault="00000000" w:rsidRPr="00000000" w14:paraId="000000BF">
      <w:pPr>
        <w:pStyle w:val="Heading4"/>
        <w:numPr>
          <w:ilvl w:val="3"/>
          <w:numId w:val="3"/>
        </w:numPr>
        <w:ind w:left="1418" w:hanging="709"/>
        <w:rPr/>
      </w:pPr>
      <w:r w:rsidDel="00000000" w:rsidR="00000000" w:rsidRPr="00000000">
        <w:rPr>
          <w:rFonts w:ascii="Arial" w:cs="Arial" w:eastAsia="Arial" w:hAnsi="Arial"/>
          <w:sz w:val="24"/>
          <w:szCs w:val="24"/>
          <w:rtl w:val="0"/>
        </w:rPr>
        <w:t xml:space="preserve">the Supplier and/or any Subcontractor; and</w:t>
      </w:r>
      <w:r w:rsidDel="00000000" w:rsidR="00000000" w:rsidRPr="00000000">
        <w:rPr>
          <w:rtl w:val="0"/>
        </w:rPr>
      </w:r>
    </w:p>
    <w:p w:rsidR="00000000" w:rsidDel="00000000" w:rsidP="00000000" w:rsidRDefault="00000000" w:rsidRPr="00000000" w14:paraId="000000C0">
      <w:pPr>
        <w:pStyle w:val="Heading4"/>
        <w:numPr>
          <w:ilvl w:val="3"/>
          <w:numId w:val="3"/>
        </w:numPr>
        <w:ind w:left="1418" w:hanging="709"/>
        <w:rPr/>
      </w:pPr>
      <w:r w:rsidDel="00000000" w:rsidR="00000000" w:rsidRPr="00000000">
        <w:rPr>
          <w:rFonts w:ascii="Arial" w:cs="Arial" w:eastAsia="Arial" w:hAnsi="Arial"/>
          <w:sz w:val="24"/>
          <w:szCs w:val="24"/>
          <w:rtl w:val="0"/>
        </w:rPr>
        <w:t xml:space="preserve">the Replacement Supplier and/or the Replacement Subcontractor.</w:t>
      </w:r>
      <w:r w:rsidDel="00000000" w:rsidR="00000000" w:rsidRPr="00000000">
        <w:rPr>
          <w:rtl w:val="0"/>
        </w:rPr>
      </w:r>
    </w:p>
    <w:p w:rsidR="00000000" w:rsidDel="00000000" w:rsidP="00000000" w:rsidRDefault="00000000" w:rsidRPr="00000000" w14:paraId="000000C1">
      <w:pPr>
        <w:widowControl w:val="1"/>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widowControl w:val="1"/>
        <w:numPr>
          <w:ilvl w:val="1"/>
          <w:numId w:val="6"/>
        </w:numPr>
        <w:tabs>
          <w:tab w:val="left" w:leader="none" w:pos="-2607"/>
        </w:tabs>
        <w:spacing w:after="120" w:before="120" w:lineRule="auto"/>
        <w:ind w:left="720" w:hanging="720"/>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r w:rsidDel="00000000" w:rsidR="00000000" w:rsidRPr="00000000">
        <w:rPr>
          <w:rtl w:val="0"/>
        </w:rPr>
      </w:r>
    </w:p>
    <w:p w:rsidR="00000000" w:rsidDel="00000000" w:rsidP="00000000" w:rsidRDefault="00000000" w:rsidRPr="00000000" w14:paraId="000000C3">
      <w:pPr>
        <w:widowControl w:val="1"/>
        <w:numPr>
          <w:ilvl w:val="1"/>
          <w:numId w:val="6"/>
        </w:numPr>
        <w:tabs>
          <w:tab w:val="left" w:leader="none" w:pos="-2607"/>
        </w:tabs>
        <w:spacing w:after="120" w:before="120" w:lineRule="auto"/>
        <w:ind w:left="720" w:hanging="720"/>
        <w:rPr/>
      </w:pPr>
      <w:bookmarkStart w:colFirst="0" w:colLast="0" w:name="_3whwml4" w:id="24"/>
      <w:bookmarkEnd w:id="24"/>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w:t>
      </w:r>
      <w:r w:rsidDel="00000000" w:rsidR="00000000" w:rsidRPr="00000000">
        <w:rPr>
          <w:rtl w:val="0"/>
        </w:rPr>
      </w:r>
    </w:p>
    <w:p w:rsidR="00000000" w:rsidDel="00000000" w:rsidP="00000000" w:rsidRDefault="00000000" w:rsidRPr="00000000" w14:paraId="000000C4">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w:t>
      </w:r>
      <w:r w:rsidDel="00000000" w:rsidR="00000000" w:rsidRPr="00000000">
        <w:rPr>
          <w:rtl w:val="0"/>
        </w:rPr>
      </w:r>
    </w:p>
    <w:p w:rsidR="00000000" w:rsidDel="00000000" w:rsidP="00000000" w:rsidRDefault="00000000" w:rsidRPr="00000000" w14:paraId="000000C5">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w:t>
      </w:r>
      <w:r w:rsidDel="00000000" w:rsidR="00000000" w:rsidRPr="00000000">
        <w:rPr>
          <w:rtl w:val="0"/>
        </w:rPr>
      </w:r>
    </w:p>
    <w:p w:rsidR="00000000" w:rsidDel="00000000" w:rsidP="00000000" w:rsidRDefault="00000000" w:rsidRPr="00000000" w14:paraId="000000C6">
      <w:pPr>
        <w:pStyle w:val="Heading5"/>
        <w:numPr>
          <w:ilvl w:val="4"/>
          <w:numId w:val="3"/>
        </w:numPr>
        <w:ind w:left="3402" w:hanging="113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w:t>
      </w:r>
      <w:r w:rsidDel="00000000" w:rsidR="00000000" w:rsidRPr="00000000">
        <w:rPr>
          <w:rtl w:val="0"/>
        </w:rPr>
      </w:r>
    </w:p>
    <w:p w:rsidR="00000000" w:rsidDel="00000000" w:rsidP="00000000" w:rsidRDefault="00000000" w:rsidRPr="00000000" w14:paraId="000000C7">
      <w:pPr>
        <w:pStyle w:val="Heading5"/>
        <w:numPr>
          <w:ilvl w:val="4"/>
          <w:numId w:val="3"/>
        </w:numPr>
        <w:ind w:left="3402" w:hanging="113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r w:rsidDel="00000000" w:rsidR="00000000" w:rsidRPr="00000000">
        <w:rPr>
          <w:rtl w:val="0"/>
        </w:rPr>
      </w:r>
    </w:p>
    <w:p w:rsidR="00000000" w:rsidDel="00000000" w:rsidP="00000000" w:rsidRDefault="00000000" w:rsidRPr="00000000" w14:paraId="000000C8">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r w:rsidDel="00000000" w:rsidR="00000000" w:rsidRPr="00000000">
        <w:rPr>
          <w:rtl w:val="0"/>
        </w:rPr>
      </w:r>
    </w:p>
    <w:p w:rsidR="00000000" w:rsidDel="00000000" w:rsidP="00000000" w:rsidRDefault="00000000" w:rsidRPr="00000000" w14:paraId="000000C9">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w:t>
      </w:r>
      <w:r w:rsidDel="00000000" w:rsidR="00000000" w:rsidRPr="00000000">
        <w:rPr>
          <w:rtl w:val="0"/>
        </w:rPr>
      </w:r>
    </w:p>
    <w:p w:rsidR="00000000" w:rsidDel="00000000" w:rsidP="00000000" w:rsidRDefault="00000000" w:rsidRPr="00000000" w14:paraId="000000CA">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r w:rsidDel="00000000" w:rsidR="00000000" w:rsidRPr="00000000">
        <w:rPr>
          <w:rtl w:val="0"/>
        </w:rPr>
      </w:r>
    </w:p>
    <w:p w:rsidR="00000000" w:rsidDel="00000000" w:rsidP="00000000" w:rsidRDefault="00000000" w:rsidRPr="00000000" w14:paraId="000000CB">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r w:rsidDel="00000000" w:rsidR="00000000" w:rsidRPr="00000000">
        <w:rPr>
          <w:rtl w:val="0"/>
        </w:rPr>
      </w:r>
    </w:p>
    <w:p w:rsidR="00000000" w:rsidDel="00000000" w:rsidP="00000000" w:rsidRDefault="00000000" w:rsidRPr="00000000" w14:paraId="000000CC">
      <w:pPr>
        <w:pStyle w:val="Heading5"/>
        <w:numPr>
          <w:ilvl w:val="4"/>
          <w:numId w:val="1"/>
        </w:numPr>
        <w:ind w:left="3544" w:hanging="1276"/>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r w:rsidDel="00000000" w:rsidR="00000000" w:rsidRPr="00000000">
        <w:rPr>
          <w:rtl w:val="0"/>
        </w:rPr>
      </w:r>
    </w:p>
    <w:p w:rsidR="00000000" w:rsidDel="00000000" w:rsidP="00000000" w:rsidRDefault="00000000" w:rsidRPr="00000000" w14:paraId="000000CD">
      <w:pPr>
        <w:pStyle w:val="Heading5"/>
        <w:numPr>
          <w:ilvl w:val="4"/>
          <w:numId w:val="1"/>
        </w:numPr>
        <w:ind w:left="3544" w:hanging="1276"/>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r w:rsidDel="00000000" w:rsidR="00000000" w:rsidRPr="00000000">
        <w:rPr>
          <w:rtl w:val="0"/>
        </w:rPr>
      </w:r>
    </w:p>
    <w:p w:rsidR="00000000" w:rsidDel="00000000" w:rsidP="00000000" w:rsidRDefault="00000000" w:rsidRPr="00000000" w14:paraId="000000CE">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r w:rsidDel="00000000" w:rsidR="00000000" w:rsidRPr="00000000">
        <w:rPr>
          <w:rtl w:val="0"/>
        </w:rPr>
      </w:r>
    </w:p>
    <w:p w:rsidR="00000000" w:rsidDel="00000000" w:rsidP="00000000" w:rsidRDefault="00000000" w:rsidRPr="00000000" w14:paraId="000000CF">
      <w:pPr>
        <w:widowControl w:val="1"/>
        <w:numPr>
          <w:ilvl w:val="2"/>
          <w:numId w:val="6"/>
        </w:numPr>
        <w:spacing w:after="120" w:before="120" w:lineRule="auto"/>
        <w:ind w:left="2214" w:hanging="1080"/>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r w:rsidDel="00000000" w:rsidR="00000000" w:rsidRPr="00000000">
        <w:rPr>
          <w:rtl w:val="0"/>
        </w:rPr>
      </w:r>
    </w:p>
    <w:p w:rsidR="00000000" w:rsidDel="00000000" w:rsidP="00000000" w:rsidRDefault="00000000" w:rsidRPr="00000000" w14:paraId="000000D0">
      <w:pPr>
        <w:widowControl w:val="1"/>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keepNext w:val="1"/>
        <w:widowControl w:val="1"/>
        <w:numPr>
          <w:ilvl w:val="1"/>
          <w:numId w:val="6"/>
        </w:numPr>
        <w:tabs>
          <w:tab w:val="left" w:leader="none" w:pos="993"/>
        </w:tabs>
        <w:spacing w:after="120" w:before="120" w:lineRule="auto"/>
        <w:ind w:left="357" w:firstLine="0"/>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rebuchet MS"/>
  <w:font w:name="Times New Roman"/>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4513"/>
        <w:tab w:val="right" w:leader="none" w:pos="9026"/>
      </w:tabs>
      <w:spacing w:after="0" w:before="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7">
    <w:pPr>
      <w:tabs>
        <w:tab w:val="center" w:leader="none" w:pos="4513"/>
        <w:tab w:val="right" w:leader="none" w:pos="9026"/>
      </w:tabs>
      <w:spacing w:after="0" w:before="0" w:lineRule="auto"/>
      <w:rPr/>
    </w:pPr>
    <w:r w:rsidDel="00000000" w:rsidR="00000000" w:rsidRPr="00000000">
      <w:rPr>
        <w:rFonts w:ascii="Arial" w:cs="Arial" w:eastAsia="Arial" w:hAnsi="Arial"/>
        <w:sz w:val="20"/>
        <w:szCs w:val="20"/>
        <w:rtl w:val="0"/>
      </w:rPr>
      <w:t xml:space="preserve">Framework Ref: RM6188</w:t>
    </w:r>
    <w:r w:rsidDel="00000000" w:rsidR="00000000" w:rsidRPr="00000000">
      <w:rPr>
        <w:rtl w:val="0"/>
      </w:rPr>
    </w:r>
  </w:p>
  <w:p w:rsidR="00000000" w:rsidDel="00000000" w:rsidP="00000000" w:rsidRDefault="00000000" w:rsidRPr="00000000" w14:paraId="000000D8">
    <w:pPr>
      <w:spacing w:after="0" w:before="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p w:rsidR="00000000" w:rsidDel="00000000" w:rsidP="00000000" w:rsidRDefault="00000000" w:rsidRPr="00000000" w14:paraId="000000D9">
    <w:pPr>
      <w:widowControl w:val="1"/>
      <w:tabs>
        <w:tab w:val="center" w:leader="none" w:pos="4513"/>
        <w:tab w:val="right" w:leader="none" w:pos="9026"/>
      </w:tabs>
      <w:spacing w:after="0" w:before="0" w:lineRule="auto"/>
      <w:rPr/>
    </w:pPr>
    <w:r w:rsidDel="00000000" w:rsidR="00000000" w:rsidRPr="00000000">
      <w:rPr>
        <w:rFonts w:ascii="Arial" w:cs="Arial" w:eastAsia="Arial" w:hAnsi="Arial"/>
        <w:color w:val="000000"/>
        <w:sz w:val="20"/>
        <w:szCs w:val="20"/>
        <w:rtl w:val="0"/>
      </w:rPr>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widowControl w:val="1"/>
      <w:tabs>
        <w:tab w:val="center" w:leader="none" w:pos="4513"/>
        <w:tab w:val="right" w:leader="none" w:pos="9026"/>
      </w:tabs>
      <w:spacing w:after="0" w:before="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0D3">
    <w:pPr>
      <w:widowControl w:val="1"/>
      <w:tabs>
        <w:tab w:val="center" w:leader="none" w:pos="4513"/>
        <w:tab w:val="right" w:leader="none" w:pos="9026"/>
      </w:tabs>
      <w:spacing w:after="0" w:before="0" w:lineRule="auto"/>
      <w:rPr/>
    </w:pPr>
    <w:r w:rsidDel="00000000" w:rsidR="00000000" w:rsidRPr="00000000">
      <w:rPr>
        <w:rFonts w:ascii="Arial" w:cs="Arial" w:eastAsia="Arial" w:hAnsi="Arial"/>
        <w:b w:val="1"/>
        <w:color w:val="000000"/>
        <w:sz w:val="20"/>
        <w:szCs w:val="20"/>
        <w:rtl w:val="0"/>
      </w:rPr>
      <w:t xml:space="preserve">CCFI24A04</w:t>
    </w:r>
    <w:r w:rsidDel="00000000" w:rsidR="00000000" w:rsidRPr="00000000">
      <w:rPr>
        <w:rtl w:val="0"/>
      </w:rPr>
    </w:r>
  </w:p>
  <w:p w:rsidR="00000000" w:rsidDel="00000000" w:rsidP="00000000" w:rsidRDefault="00000000" w:rsidRPr="00000000" w14:paraId="000000D4">
    <w:pPr>
      <w:widowControl w:val="1"/>
      <w:tabs>
        <w:tab w:val="center" w:leader="none" w:pos="4513"/>
        <w:tab w:val="right" w:leader="none" w:pos="9026"/>
      </w:tabs>
      <w:spacing w:after="0" w:before="0" w:lineRule="auto"/>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D5">
    <w:pPr>
      <w:widowControl w:val="1"/>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center"/>
      <w:pPr>
        <w:ind w:left="0" w:hanging="57"/>
      </w:pPr>
      <w:rPr/>
    </w:lvl>
    <w:lvl w:ilvl="1">
      <w:start w:val="1"/>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sz w:val="24"/>
        <w:szCs w:val="24"/>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
    <w:lvl w:ilvl="0">
      <w:start w:val="1"/>
      <w:numFmt w:val="decimal"/>
      <w:lvlText w:val="%1."/>
      <w:lvlJc w:val="left"/>
      <w:pPr>
        <w:ind w:left="720" w:hanging="720"/>
      </w:pPr>
      <w:rPr>
        <w:b w:val="1"/>
        <w:smallCaps w:val="0"/>
        <w:sz w:val="24"/>
        <w:szCs w:val="24"/>
      </w:rPr>
    </w:lvl>
    <w:lvl w:ilvl="1">
      <w:start w:val="1"/>
      <w:numFmt w:val="decimal"/>
      <w:lvlText w:val="%1.%2"/>
      <w:lvlJc w:val="left"/>
      <w:pPr>
        <w:ind w:left="720" w:hanging="720"/>
      </w:pPr>
      <w:rPr>
        <w:b w:val="0"/>
        <w:smallCaps w:val="0"/>
        <w:sz w:val="24"/>
        <w:szCs w:val="24"/>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sz w:val="24"/>
        <w:szCs w:val="24"/>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Arial" w:cs="Arial" w:eastAsia="Arial" w:hAnsi="Arial"/>
        <w:sz w:val="24"/>
        <w:szCs w:val="24"/>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Arial" w:cs="Arial" w:eastAsia="Arial" w:hAnsi="Arial"/>
        <w:sz w:val="24"/>
        <w:szCs w:val="24"/>
      </w:rPr>
    </w:lvl>
    <w:lvl w:ilvl="4">
      <w:start w:val="1"/>
      <w:numFmt w:val="bullet"/>
      <w:lvlText w:val="o"/>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720"/>
      </w:pPr>
      <w:rPr>
        <w:b w:val="1"/>
        <w:smallCaps w:val="0"/>
        <w:sz w:val="24"/>
        <w:szCs w:val="24"/>
      </w:rPr>
    </w:lvl>
    <w:lvl w:ilvl="1">
      <w:start w:val="1"/>
      <w:numFmt w:val="decimal"/>
      <w:lvlText w:val="%1.%2"/>
      <w:lvlJc w:val="left"/>
      <w:pPr>
        <w:ind w:left="720" w:hanging="720"/>
      </w:pPr>
      <w:rPr>
        <w:b w:val="0"/>
        <w:smallCaps w:val="0"/>
        <w:sz w:val="24"/>
        <w:szCs w:val="24"/>
      </w:rPr>
    </w:lvl>
    <w:lvl w:ilvl="2">
      <w:start w:val="1"/>
      <w:numFmt w:val="decimal"/>
      <w:lvlText w:val="%1.%2.%3"/>
      <w:lvlJc w:val="left"/>
      <w:pPr>
        <w:ind w:left="2214" w:hanging="1080"/>
      </w:pPr>
      <w:rPr>
        <w:b w:val="0"/>
        <w:smallCaps w:val="0"/>
        <w:sz w:val="24"/>
        <w:szCs w:val="24"/>
      </w:rPr>
    </w:lvl>
    <w:lvl w:ilvl="3">
      <w:start w:val="1"/>
      <w:numFmt w:val="lowerLetter"/>
      <w:lvlText w:val="(%4)"/>
      <w:lvlJc w:val="left"/>
      <w:pPr>
        <w:ind w:left="2880" w:hanging="1080"/>
      </w:pPr>
      <w:rPr>
        <w:b w:val="0"/>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720" w:hanging="720"/>
      </w:pPr>
      <w:rPr>
        <w:b w:val="1"/>
        <w:smallCaps w:val="0"/>
        <w:sz w:val="24"/>
        <w:szCs w:val="24"/>
      </w:rPr>
    </w:lvl>
    <w:lvl w:ilvl="1">
      <w:start w:val="1"/>
      <w:numFmt w:val="decimal"/>
      <w:lvlText w:val="%1.%2"/>
      <w:lvlJc w:val="left"/>
      <w:pPr>
        <w:ind w:left="720" w:hanging="720"/>
      </w:pPr>
      <w:rPr>
        <w:b w:val="0"/>
        <w:smallCaps w:val="0"/>
        <w:sz w:val="24"/>
        <w:szCs w:val="24"/>
      </w:rPr>
    </w:lvl>
    <w:lvl w:ilvl="2">
      <w:start w:val="1"/>
      <w:numFmt w:val="decimal"/>
      <w:lvlText w:val="%1.%2.%3"/>
      <w:lvlJc w:val="left"/>
      <w:pPr>
        <w:ind w:left="2214" w:hanging="1080"/>
      </w:pPr>
      <w:rPr>
        <w:b w:val="0"/>
        <w:smallCaps w:val="0"/>
        <w:sz w:val="24"/>
        <w:szCs w:val="24"/>
      </w:rPr>
    </w:lvl>
    <w:lvl w:ilvl="3">
      <w:start w:val="1"/>
      <w:numFmt w:val="lowerLetter"/>
      <w:lvlText w:val="(%4)"/>
      <w:lvlJc w:val="left"/>
      <w:pPr>
        <w:ind w:left="2880" w:hanging="1080"/>
      </w:pPr>
      <w:rPr>
        <w:b w:val="0"/>
        <w:smallCaps w:val="0"/>
        <w:sz w:val="24"/>
        <w:szCs w:val="24"/>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b w:val="0"/>
        <w:smallCaps w:val="0"/>
        <w:sz w:val="24"/>
        <w:szCs w:val="24"/>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6"/>
      <w:numFmt w:val="decimal"/>
      <w:lvlText w:val=""/>
      <w:lvlJc w:val="center"/>
      <w:pPr>
        <w:ind w:left="0" w:hanging="57"/>
      </w:pPr>
      <w:rPr/>
    </w:lvl>
    <w:lvl w:ilvl="1">
      <w:start w:val="12"/>
      <w:numFmt w:val="decimal"/>
      <w:lvlText w:val="%2"/>
      <w:lvlJc w:val="left"/>
      <w:pPr>
        <w:ind w:left="709" w:hanging="709"/>
      </w:pPr>
      <w:rPr>
        <w:b w:val="1"/>
      </w:rPr>
    </w:lvl>
    <w:lvl w:ilvl="2">
      <w:start w:val="1"/>
      <w:numFmt w:val="decimal"/>
      <w:lvlText w:val="%2.%3"/>
      <w:lvlJc w:val="left"/>
      <w:pPr>
        <w:ind w:left="709" w:hanging="709"/>
      </w:pPr>
      <w:rPr>
        <w:b w:val="0"/>
        <w:i w:val="0"/>
      </w:rPr>
    </w:lvl>
    <w:lvl w:ilvl="3">
      <w:start w:val="1"/>
      <w:numFmt w:val="lowerLetter"/>
      <w:lvlText w:val="(%4)"/>
      <w:lvlJc w:val="left"/>
      <w:pPr>
        <w:ind w:left="1418" w:hanging="709"/>
      </w:pPr>
      <w:rPr/>
    </w:lvl>
    <w:lvl w:ilvl="4">
      <w:start w:val="1"/>
      <w:numFmt w:val="lowerLetter"/>
      <w:lvlText w:val="(%5)"/>
      <w:lvlJc w:val="left"/>
      <w:pPr>
        <w:ind w:left="2126" w:hanging="708"/>
      </w:pPr>
      <w:rPr>
        <w:sz w:val="24"/>
        <w:szCs w:val="24"/>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9">
    <w:lvl w:ilvl="0">
      <w:start w:val="1"/>
      <w:numFmt w:val="decimal"/>
      <w:lvlText w:val="%1"/>
      <w:lvlJc w:val="left"/>
      <w:pPr>
        <w:ind w:left="170" w:hanging="170"/>
      </w:pPr>
      <w:rPr>
        <w:sz w:val="22"/>
        <w:szCs w:val="22"/>
      </w:rPr>
    </w:lvl>
    <w:lvl w:ilvl="1">
      <w:start w:val="1"/>
      <w:numFmt w:val="lowerLetter"/>
      <w:lvlText w:val="%2)"/>
      <w:lvlJc w:val="left"/>
      <w:pPr>
        <w:ind w:left="720" w:hanging="360"/>
      </w:pPr>
      <w:rPr>
        <w:b w:val="1"/>
        <w:i w:val="0"/>
        <w:smallCaps w:val="0"/>
        <w:strike w:val="0"/>
        <w:color w:val="000000"/>
        <w:sz w:val="24"/>
        <w:szCs w:val="24"/>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widowControl w:val="0"/>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rebuchet MS" w:cs="Trebuchet MS" w:eastAsia="Trebuchet MS" w:hAnsi="Trebuchet MS"/>
      <w:b w:val="1"/>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rebuchet MS" w:cs="Trebuchet MS" w:eastAsia="Trebuchet MS" w:hAnsi="Trebuchet MS"/>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rebuchet MS" w:cs="Trebuchet MS" w:eastAsia="Trebuchet MS" w:hAnsi="Trebuchet MS"/>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Trebuchet MS" w:cs="Trebuchet MS" w:eastAsia="Trebuchet MS" w:hAnsi="Trebuchet MS"/>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36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